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BE6" w14:textId="77777777" w:rsidR="00FA12B3" w:rsidRPr="00AD56D8" w:rsidRDefault="00FA12B3" w:rsidP="00FA12B3">
      <w:pPr>
        <w:spacing w:after="0"/>
        <w:jc w:val="both"/>
        <w:rPr>
          <w:rFonts w:ascii="Segoe UI" w:hAnsi="Segoe UI" w:cs="Segoe UI"/>
        </w:rPr>
      </w:pPr>
    </w:p>
    <w:p w14:paraId="5E08FC6A" w14:textId="77777777" w:rsidR="00FA12B3" w:rsidRPr="00AD56D8" w:rsidRDefault="00FA12B3" w:rsidP="00FA12B3">
      <w:pPr>
        <w:spacing w:after="0"/>
        <w:jc w:val="right"/>
        <w:rPr>
          <w:rFonts w:ascii="Segoe UI" w:hAnsi="Segoe UI" w:cs="Segoe UI"/>
          <w:spacing w:val="-8"/>
        </w:rPr>
      </w:pPr>
      <w:r w:rsidRPr="00AD56D8">
        <w:rPr>
          <w:rFonts w:ascii="Segoe UI" w:hAnsi="Segoe UI" w:cs="Segoe UI"/>
          <w:spacing w:val="-8"/>
        </w:rPr>
        <w:tab/>
      </w:r>
      <w:r w:rsidRPr="00AD56D8">
        <w:rPr>
          <w:rFonts w:ascii="Segoe UI" w:hAnsi="Segoe UI" w:cs="Segoe UI"/>
          <w:spacing w:val="-8"/>
        </w:rPr>
        <w:tab/>
      </w:r>
      <w:r w:rsidRPr="00AD56D8">
        <w:rPr>
          <w:rFonts w:ascii="Segoe UI" w:hAnsi="Segoe UI" w:cs="Segoe UI"/>
          <w:spacing w:val="-8"/>
        </w:rPr>
        <w:tab/>
      </w:r>
      <w:r w:rsidRPr="00AD56D8">
        <w:rPr>
          <w:rFonts w:ascii="Segoe UI" w:hAnsi="Segoe UI" w:cs="Segoe UI"/>
          <w:spacing w:val="-8"/>
        </w:rPr>
        <w:tab/>
        <w:t xml:space="preserve">             Koszalin, dnia  23.11.2023 r.</w:t>
      </w:r>
    </w:p>
    <w:p w14:paraId="19C86413" w14:textId="77777777" w:rsidR="00FA12B3" w:rsidRPr="00AD56D8" w:rsidRDefault="00FA12B3" w:rsidP="00FA12B3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37B3E027" w14:textId="66A7F328" w:rsidR="00FA12B3" w:rsidRPr="00AD56D8" w:rsidRDefault="00FA12B3" w:rsidP="00FA12B3">
      <w:pPr>
        <w:spacing w:after="0" w:line="240" w:lineRule="auto"/>
        <w:ind w:left="-567"/>
        <w:rPr>
          <w:rFonts w:ascii="Segoe UI" w:hAnsi="Segoe UI" w:cs="Segoe UI"/>
          <w:b/>
          <w:u w:val="single"/>
        </w:rPr>
      </w:pPr>
      <w:r w:rsidRPr="00AD56D8">
        <w:rPr>
          <w:rFonts w:ascii="Segoe UI" w:hAnsi="Segoe UI" w:cs="Segoe UI"/>
          <w:spacing w:val="-8"/>
        </w:rPr>
        <w:t xml:space="preserve">  GN.6840.</w:t>
      </w:r>
      <w:r>
        <w:rPr>
          <w:rFonts w:ascii="Segoe UI" w:hAnsi="Segoe UI" w:cs="Segoe UI"/>
          <w:spacing w:val="-8"/>
        </w:rPr>
        <w:t>1</w:t>
      </w:r>
      <w:r w:rsidR="000472C2">
        <w:rPr>
          <w:rFonts w:ascii="Segoe UI" w:hAnsi="Segoe UI" w:cs="Segoe UI"/>
          <w:spacing w:val="-8"/>
        </w:rPr>
        <w:t>1</w:t>
      </w:r>
      <w:r w:rsidRPr="00AD56D8">
        <w:rPr>
          <w:rFonts w:ascii="Segoe UI" w:hAnsi="Segoe UI" w:cs="Segoe UI"/>
          <w:spacing w:val="-8"/>
        </w:rPr>
        <w:t>.2023.AR</w:t>
      </w:r>
    </w:p>
    <w:p w14:paraId="0AAB1B4D" w14:textId="77777777" w:rsidR="00FA12B3" w:rsidRPr="00AD56D8" w:rsidRDefault="00FA12B3" w:rsidP="00FA12B3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6143185C" w14:textId="77777777" w:rsidR="00FA12B3" w:rsidRPr="00AD56D8" w:rsidRDefault="00FA12B3" w:rsidP="00FA12B3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660A74E2" w14:textId="77777777" w:rsidR="00FA12B3" w:rsidRPr="00AD56D8" w:rsidRDefault="00FA12B3" w:rsidP="00FA12B3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3A32FEC8" w14:textId="77777777" w:rsidR="00FA12B3" w:rsidRPr="00AD56D8" w:rsidRDefault="00FA12B3" w:rsidP="00FA12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</w:rPr>
      </w:pPr>
      <w:r w:rsidRPr="00AD56D8">
        <w:rPr>
          <w:rFonts w:ascii="Segoe UI" w:hAnsi="Segoe UI" w:cs="Segoe UI"/>
        </w:rPr>
        <w:t xml:space="preserve">Działając w trybie §12 ust.1 Rozporządzenia Rady Ministrów z dnia 14 września </w:t>
      </w:r>
      <w:r>
        <w:rPr>
          <w:rFonts w:ascii="Segoe UI" w:hAnsi="Segoe UI" w:cs="Segoe UI"/>
        </w:rPr>
        <w:t xml:space="preserve">             </w:t>
      </w:r>
      <w:r w:rsidRPr="00AD56D8">
        <w:rPr>
          <w:rFonts w:ascii="Segoe UI" w:hAnsi="Segoe UI" w:cs="Segoe UI"/>
        </w:rPr>
        <w:t xml:space="preserve">2004 r. w sprawie sposobu i trybu przeprowadzania przetargów oraz rokowań </w:t>
      </w:r>
      <w:r w:rsidRPr="00AD56D8">
        <w:rPr>
          <w:rFonts w:ascii="Segoe UI" w:hAnsi="Segoe UI" w:cs="Segoe UI"/>
        </w:rPr>
        <w:br/>
        <w:t>na zbycie nieruchomości (</w:t>
      </w:r>
      <w:r w:rsidRPr="00AD56D8">
        <w:rPr>
          <w:rFonts w:ascii="Segoe UI" w:hAnsi="Segoe UI" w:cs="Segoe UI"/>
          <w:bCs/>
        </w:rPr>
        <w:t>Dz.U. z 2021 r., poz. 2213 j.t.</w:t>
      </w:r>
      <w:r w:rsidRPr="00AD56D8">
        <w:rPr>
          <w:rFonts w:ascii="Segoe UI" w:hAnsi="Segoe UI" w:cs="Segoe UI"/>
        </w:rPr>
        <w:t>)</w:t>
      </w:r>
    </w:p>
    <w:p w14:paraId="51652216" w14:textId="77777777" w:rsidR="00FA12B3" w:rsidRPr="00AD56D8" w:rsidRDefault="00FA12B3" w:rsidP="00FA12B3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2FD98142" w14:textId="77777777" w:rsidR="00FA12B3" w:rsidRPr="00AD56D8" w:rsidRDefault="00FA12B3" w:rsidP="00FA12B3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46407D98" w14:textId="77777777" w:rsidR="00FA12B3" w:rsidRPr="00AD56D8" w:rsidRDefault="00FA12B3" w:rsidP="00FA12B3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Zarząd Powiatu</w:t>
      </w:r>
      <w:r w:rsidRPr="00AD56D8">
        <w:rPr>
          <w:rFonts w:ascii="Segoe UI" w:hAnsi="Segoe UI" w:cs="Segoe UI"/>
          <w:b/>
          <w:u w:val="single"/>
        </w:rPr>
        <w:t xml:space="preserve"> informuje:</w:t>
      </w:r>
    </w:p>
    <w:p w14:paraId="331F0809" w14:textId="77777777" w:rsidR="00FA12B3" w:rsidRPr="00AD56D8" w:rsidRDefault="00FA12B3" w:rsidP="00FA12B3">
      <w:pPr>
        <w:spacing w:after="0" w:line="240" w:lineRule="auto"/>
        <w:ind w:left="-567"/>
        <w:jc w:val="center"/>
        <w:rPr>
          <w:rFonts w:ascii="Segoe UI" w:hAnsi="Segoe UI" w:cs="Segoe UI"/>
          <w:b/>
          <w:u w:val="single"/>
        </w:rPr>
      </w:pPr>
    </w:p>
    <w:p w14:paraId="4884169D" w14:textId="77777777" w:rsidR="00FA12B3" w:rsidRPr="00AD56D8" w:rsidRDefault="00FA12B3" w:rsidP="00FA12B3">
      <w:pPr>
        <w:spacing w:after="0" w:line="240" w:lineRule="auto"/>
        <w:ind w:left="-567"/>
        <w:jc w:val="center"/>
        <w:rPr>
          <w:rFonts w:ascii="Segoe UI" w:hAnsi="Segoe UI" w:cs="Segoe UI"/>
        </w:rPr>
      </w:pPr>
    </w:p>
    <w:p w14:paraId="0E645A9B" w14:textId="2D048095" w:rsidR="00FA12B3" w:rsidRPr="00A6641C" w:rsidRDefault="00FA12B3" w:rsidP="00FA12B3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Segoe UI" w:eastAsia="Lucida Sans Unicode" w:hAnsi="Segoe UI" w:cs="Segoe UI"/>
          <w:color w:val="000000"/>
          <w:u w:val="single"/>
        </w:rPr>
      </w:pPr>
      <w:r w:rsidRPr="00AD56D8">
        <w:rPr>
          <w:rFonts w:ascii="Segoe UI" w:eastAsia="Lucida Sans Unicode" w:hAnsi="Segoe UI" w:cs="Segoe UI"/>
          <w:color w:val="000000"/>
        </w:rPr>
        <w:t xml:space="preserve">W dniu 22 listopada 2023 r. o godz. 12 </w:t>
      </w:r>
      <w:r w:rsidRPr="00AD56D8">
        <w:rPr>
          <w:rFonts w:ascii="Segoe UI" w:eastAsia="Lucida Sans Unicode" w:hAnsi="Segoe UI" w:cs="Segoe UI"/>
          <w:color w:val="000000"/>
          <w:u w:val="single"/>
          <w:vertAlign w:val="superscript"/>
        </w:rPr>
        <w:t>00</w:t>
      </w:r>
      <w:r w:rsidRPr="00AD56D8">
        <w:rPr>
          <w:rFonts w:ascii="Segoe UI" w:eastAsia="Lucida Sans Unicode" w:hAnsi="Segoe UI" w:cs="Segoe UI"/>
          <w:color w:val="000000"/>
        </w:rPr>
        <w:t xml:space="preserve"> w siedzibie Starostwa Powiatowego w Koszalinie, ul. Racławicka 13, w sali nr 409, odbył się przetarg ustny nieograniczony na sprzedaż nieruchomości stanowiącej własność Powiatu Koszalińskiego, oznaczonej jako działka ewidencyjna nr 118/</w:t>
      </w:r>
      <w:r w:rsidR="000472C2">
        <w:rPr>
          <w:rFonts w:ascii="Segoe UI" w:eastAsia="Lucida Sans Unicode" w:hAnsi="Segoe UI" w:cs="Segoe UI"/>
          <w:color w:val="000000"/>
        </w:rPr>
        <w:t>8</w:t>
      </w:r>
      <w:r w:rsidRPr="00AD56D8">
        <w:rPr>
          <w:rFonts w:ascii="Segoe UI" w:eastAsia="Lucida Sans Unicode" w:hAnsi="Segoe UI" w:cs="Segoe UI"/>
          <w:color w:val="000000"/>
        </w:rPr>
        <w:br/>
        <w:t>o pow. 0,0</w:t>
      </w:r>
      <w:r>
        <w:rPr>
          <w:rFonts w:ascii="Segoe UI" w:eastAsia="Lucida Sans Unicode" w:hAnsi="Segoe UI" w:cs="Segoe UI"/>
          <w:color w:val="000000"/>
        </w:rPr>
        <w:t>9</w:t>
      </w:r>
      <w:r w:rsidR="000472C2">
        <w:rPr>
          <w:rFonts w:ascii="Segoe UI" w:eastAsia="Lucida Sans Unicode" w:hAnsi="Segoe UI" w:cs="Segoe UI"/>
          <w:color w:val="000000"/>
        </w:rPr>
        <w:t>79</w:t>
      </w:r>
      <w:r w:rsidRPr="00AD56D8">
        <w:rPr>
          <w:rFonts w:ascii="Segoe UI" w:eastAsia="Lucida Sans Unicode" w:hAnsi="Segoe UI" w:cs="Segoe UI"/>
          <w:color w:val="000000"/>
        </w:rPr>
        <w:t xml:space="preserve"> ha, w obrębie ewidencyjnym Nowe Bielice, gminie Biesiekierz, </w:t>
      </w:r>
      <w:r w:rsidRPr="00AD56D8">
        <w:rPr>
          <w:rFonts w:ascii="Segoe UI" w:eastAsia="Lucida Sans Unicode" w:hAnsi="Segoe UI" w:cs="Segoe UI"/>
          <w:color w:val="000000"/>
        </w:rPr>
        <w:br/>
        <w:t>dla której Sąd Rejonowy w Koszalinie VI Wydział Ksiąg Wieczystych prowadzi księgę wieczystą nr KO1K/00053892/9.</w:t>
      </w:r>
    </w:p>
    <w:p w14:paraId="3AF4B06B" w14:textId="77777777" w:rsidR="00FA12B3" w:rsidRDefault="00FA12B3" w:rsidP="00FA12B3">
      <w:pPr>
        <w:spacing w:after="0"/>
        <w:ind w:left="720"/>
        <w:jc w:val="both"/>
        <w:rPr>
          <w:rFonts w:ascii="Segoe UI" w:eastAsia="Lucida Sans Unicode" w:hAnsi="Segoe UI" w:cs="Segoe UI"/>
          <w:color w:val="000000"/>
        </w:rPr>
      </w:pPr>
    </w:p>
    <w:p w14:paraId="5820D6FB" w14:textId="0AD60461" w:rsidR="00FA12B3" w:rsidRPr="00A6641C" w:rsidRDefault="00FA12B3" w:rsidP="00FA12B3">
      <w:pPr>
        <w:numPr>
          <w:ilvl w:val="0"/>
          <w:numId w:val="9"/>
        </w:numPr>
        <w:spacing w:after="0"/>
        <w:jc w:val="both"/>
        <w:rPr>
          <w:rFonts w:ascii="Segoe UI" w:eastAsia="Lucida Sans Unicode" w:hAnsi="Segoe UI" w:cs="Segoe UI"/>
          <w:color w:val="000000"/>
        </w:rPr>
      </w:pPr>
      <w:r>
        <w:rPr>
          <w:rFonts w:ascii="Segoe UI" w:eastAsia="Lucida Sans Unicode" w:hAnsi="Segoe UI" w:cs="Segoe UI"/>
          <w:color w:val="000000"/>
        </w:rPr>
        <w:t xml:space="preserve">Z </w:t>
      </w:r>
      <w:r w:rsidRPr="00A6641C">
        <w:rPr>
          <w:rFonts w:ascii="Segoe UI" w:eastAsia="Lucida Sans Unicode" w:hAnsi="Segoe UI" w:cs="Segoe UI"/>
          <w:color w:val="000000"/>
        </w:rPr>
        <w:t>uwagi na brak wpłaty wadium na konto Starostwa</w:t>
      </w:r>
      <w:r>
        <w:rPr>
          <w:rFonts w:ascii="Segoe UI" w:eastAsia="Lucida Sans Unicode" w:hAnsi="Segoe UI" w:cs="Segoe UI"/>
          <w:color w:val="000000"/>
        </w:rPr>
        <w:t xml:space="preserve">  </w:t>
      </w:r>
      <w:r w:rsidRPr="00A6641C">
        <w:rPr>
          <w:rFonts w:ascii="Segoe UI" w:eastAsia="Lucida Sans Unicode" w:hAnsi="Segoe UI" w:cs="Segoe UI"/>
          <w:color w:val="000000"/>
        </w:rPr>
        <w:t xml:space="preserve">Powiatowego  </w:t>
      </w:r>
      <w:r>
        <w:rPr>
          <w:rFonts w:ascii="Segoe UI" w:eastAsia="Lucida Sans Unicode" w:hAnsi="Segoe UI" w:cs="Segoe UI"/>
          <w:color w:val="000000"/>
        </w:rPr>
        <w:t xml:space="preserve">                      </w:t>
      </w:r>
      <w:r w:rsidRPr="00A6641C">
        <w:rPr>
          <w:rFonts w:ascii="Segoe UI" w:eastAsia="Lucida Sans Unicode" w:hAnsi="Segoe UI" w:cs="Segoe UI"/>
          <w:color w:val="000000"/>
        </w:rPr>
        <w:t xml:space="preserve">w wyznaczonym terminie  tj. do </w:t>
      </w:r>
      <w:r>
        <w:rPr>
          <w:rFonts w:ascii="Segoe UI" w:eastAsia="Lucida Sans Unicode" w:hAnsi="Segoe UI" w:cs="Segoe UI"/>
          <w:color w:val="000000"/>
        </w:rPr>
        <w:t xml:space="preserve">dnia </w:t>
      </w:r>
      <w:r w:rsidRPr="00A6641C">
        <w:rPr>
          <w:rFonts w:ascii="Segoe UI" w:eastAsia="Lucida Sans Unicode" w:hAnsi="Segoe UI" w:cs="Segoe UI"/>
          <w:color w:val="000000"/>
        </w:rPr>
        <w:t xml:space="preserve">20.11.2023 r. do przetargu </w:t>
      </w:r>
      <w:r>
        <w:rPr>
          <w:rFonts w:ascii="Segoe UI" w:eastAsia="Lucida Sans Unicode" w:hAnsi="Segoe UI" w:cs="Segoe UI"/>
          <w:color w:val="000000"/>
        </w:rPr>
        <w:t xml:space="preserve">                                    </w:t>
      </w:r>
      <w:r w:rsidRPr="00A6641C">
        <w:rPr>
          <w:rFonts w:ascii="Segoe UI" w:eastAsia="Lucida Sans Unicode" w:hAnsi="Segoe UI" w:cs="Segoe UI"/>
          <w:color w:val="000000"/>
        </w:rPr>
        <w:t>nie dopuszczono żadnej osoby.</w:t>
      </w:r>
    </w:p>
    <w:p w14:paraId="7EE43A6A" w14:textId="77777777" w:rsidR="00FA12B3" w:rsidRPr="00AD56D8" w:rsidRDefault="00FA12B3" w:rsidP="00FA12B3">
      <w:pPr>
        <w:spacing w:after="0"/>
        <w:ind w:left="567"/>
        <w:jc w:val="both"/>
        <w:rPr>
          <w:rFonts w:ascii="Segoe UI" w:hAnsi="Segoe UI" w:cs="Segoe UI"/>
        </w:rPr>
      </w:pPr>
    </w:p>
    <w:p w14:paraId="14A1EF8B" w14:textId="65B4DE10" w:rsidR="00FA12B3" w:rsidRPr="00A6641C" w:rsidRDefault="00FA12B3" w:rsidP="00FA12B3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Segoe UI" w:hAnsi="Segoe UI" w:cs="Segoe UI"/>
        </w:rPr>
      </w:pPr>
      <w:r w:rsidRPr="00A6641C">
        <w:rPr>
          <w:rFonts w:ascii="Segoe UI" w:eastAsia="Lucida Sans Unicode" w:hAnsi="Segoe UI" w:cs="Segoe UI"/>
          <w:color w:val="000000"/>
        </w:rPr>
        <w:t>Cena wywoławcza nieruchomości wynosiła 10</w:t>
      </w:r>
      <w:r w:rsidR="000472C2">
        <w:rPr>
          <w:rFonts w:ascii="Segoe UI" w:eastAsia="Lucida Sans Unicode" w:hAnsi="Segoe UI" w:cs="Segoe UI"/>
          <w:color w:val="000000"/>
        </w:rPr>
        <w:t>1</w:t>
      </w:r>
      <w:r w:rsidRPr="00A6641C">
        <w:rPr>
          <w:rFonts w:ascii="Segoe UI" w:eastAsia="Lucida Sans Unicode" w:hAnsi="Segoe UI" w:cs="Segoe UI"/>
          <w:color w:val="000000"/>
        </w:rPr>
        <w:t xml:space="preserve"> 000,00 zł </w:t>
      </w:r>
      <w:r>
        <w:rPr>
          <w:rFonts w:ascii="Segoe UI" w:eastAsia="Lucida Sans Unicode" w:hAnsi="Segoe UI" w:cs="Segoe UI"/>
          <w:color w:val="000000"/>
        </w:rPr>
        <w:t xml:space="preserve">netto </w:t>
      </w:r>
      <w:r w:rsidRPr="00A6641C">
        <w:rPr>
          <w:rFonts w:ascii="Segoe UI" w:eastAsia="Lucida Sans Unicode" w:hAnsi="Segoe UI" w:cs="Segoe UI"/>
          <w:color w:val="000000"/>
        </w:rPr>
        <w:t xml:space="preserve">(słownie: sto </w:t>
      </w:r>
      <w:r w:rsidR="000472C2">
        <w:rPr>
          <w:rFonts w:ascii="Segoe UI" w:eastAsia="Lucida Sans Unicode" w:hAnsi="Segoe UI" w:cs="Segoe UI"/>
          <w:color w:val="000000"/>
        </w:rPr>
        <w:t>jeden tysięcy</w:t>
      </w:r>
      <w:r w:rsidRPr="00A6641C">
        <w:rPr>
          <w:rFonts w:ascii="Segoe UI" w:eastAsia="Lucida Sans Unicode" w:hAnsi="Segoe UI" w:cs="Segoe UI"/>
          <w:color w:val="000000"/>
        </w:rPr>
        <w:t xml:space="preserve"> złotych 00/100). </w:t>
      </w:r>
      <w:r w:rsidRPr="00A6641C">
        <w:rPr>
          <w:rFonts w:ascii="Segoe UI" w:hAnsi="Segoe UI" w:cs="Segoe UI"/>
          <w:i/>
          <w:iCs/>
        </w:rPr>
        <w:t>Do podanej ceny netto należy doliczyć obowiązujący podatek VAT  w wysokości 23%.</w:t>
      </w:r>
      <w:r w:rsidRPr="00A6641C">
        <w:rPr>
          <w:rFonts w:ascii="Segoe UI" w:eastAsia="Lucida Sans Unicode" w:hAnsi="Segoe UI" w:cs="Segoe UI"/>
          <w:i/>
          <w:iCs/>
          <w:color w:val="000000"/>
        </w:rPr>
        <w:t xml:space="preserve">  </w:t>
      </w:r>
      <w:r w:rsidRPr="00A6641C">
        <w:rPr>
          <w:rFonts w:ascii="Segoe UI" w:hAnsi="Segoe UI" w:cs="Segoe UI"/>
        </w:rPr>
        <w:t>Ze względu na brak oferentów cena najwyższa nie została osiągnięta.</w:t>
      </w:r>
    </w:p>
    <w:p w14:paraId="236F64DD" w14:textId="77777777" w:rsidR="00FA12B3" w:rsidRPr="00AD56D8" w:rsidRDefault="00FA12B3" w:rsidP="00FA12B3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Segoe UI" w:eastAsia="Lucida Sans Unicode" w:hAnsi="Segoe UI" w:cs="Segoe UI"/>
          <w:color w:val="000000"/>
        </w:rPr>
      </w:pPr>
      <w:r w:rsidRPr="00AD56D8">
        <w:rPr>
          <w:rFonts w:ascii="Segoe UI" w:eastAsia="Lucida Sans Unicode" w:hAnsi="Segoe UI" w:cs="Segoe UI"/>
          <w:color w:val="000000"/>
        </w:rPr>
        <w:t>Przetarg zakończył się wynikiem negatywnym – ze względu na brak uczestników.</w:t>
      </w:r>
    </w:p>
    <w:p w14:paraId="037D4310" w14:textId="77777777" w:rsidR="00FA12B3" w:rsidRPr="00AD56D8" w:rsidRDefault="00FA12B3" w:rsidP="00FA12B3">
      <w:pPr>
        <w:widowControl w:val="0"/>
        <w:suppressAutoHyphens/>
        <w:spacing w:after="0" w:line="100" w:lineRule="atLeast"/>
        <w:ind w:left="567"/>
        <w:jc w:val="both"/>
        <w:rPr>
          <w:rFonts w:ascii="Segoe UI" w:eastAsia="Lucida Sans Unicode" w:hAnsi="Segoe UI" w:cs="Segoe UI"/>
          <w:color w:val="000000"/>
        </w:rPr>
      </w:pPr>
    </w:p>
    <w:p w14:paraId="778268F1" w14:textId="77777777" w:rsidR="00FA12B3" w:rsidRPr="00AD56D8" w:rsidRDefault="00FA12B3" w:rsidP="00FA12B3">
      <w:pPr>
        <w:rPr>
          <w:rFonts w:ascii="Segoe UI" w:hAnsi="Segoe UI" w:cs="Segoe UI"/>
        </w:rPr>
      </w:pPr>
    </w:p>
    <w:p w14:paraId="6100E53A" w14:textId="77777777" w:rsidR="00FA12B3" w:rsidRPr="00AD56D8" w:rsidRDefault="00FA12B3" w:rsidP="00FA12B3">
      <w:pPr>
        <w:rPr>
          <w:rFonts w:ascii="Segoe UI" w:hAnsi="Segoe UI" w:cs="Segoe UI"/>
        </w:rPr>
      </w:pPr>
    </w:p>
    <w:p w14:paraId="7A66CFB0" w14:textId="77777777" w:rsidR="00FA12B3" w:rsidRPr="00AD56D8" w:rsidRDefault="00FA12B3" w:rsidP="00FA12B3">
      <w:pPr>
        <w:spacing w:after="0"/>
        <w:jc w:val="right"/>
        <w:rPr>
          <w:rFonts w:ascii="Segoe UI" w:hAnsi="Segoe UI" w:cs="Segoe UI"/>
        </w:rPr>
      </w:pPr>
    </w:p>
    <w:p w14:paraId="553A892C" w14:textId="77777777" w:rsidR="00FA12B3" w:rsidRPr="00AD56D8" w:rsidRDefault="00FA12B3" w:rsidP="00FA12B3">
      <w:pPr>
        <w:rPr>
          <w:rFonts w:ascii="Segoe UI" w:hAnsi="Segoe UI" w:cs="Segoe UI"/>
        </w:rPr>
      </w:pPr>
    </w:p>
    <w:p w14:paraId="41AD4F1A" w14:textId="77777777" w:rsidR="00FA12B3" w:rsidRDefault="00FA12B3" w:rsidP="00FA12B3">
      <w:pPr>
        <w:rPr>
          <w:szCs w:val="26"/>
        </w:rPr>
      </w:pPr>
    </w:p>
    <w:p w14:paraId="70072FE1" w14:textId="77777777" w:rsidR="00F2135C" w:rsidRPr="00FA12B3" w:rsidRDefault="00F2135C" w:rsidP="00FA12B3"/>
    <w:sectPr w:rsidR="00F2135C" w:rsidRPr="00FA12B3" w:rsidSect="00C749A8">
      <w:headerReference w:type="first" r:id="rId7"/>
      <w:footerReference w:type="first" r:id="rId8"/>
      <w:pgSz w:w="11906" w:h="16838"/>
      <w:pgMar w:top="2268" w:right="1418" w:bottom="1418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052D" w14:textId="77777777" w:rsidR="00830763" w:rsidRDefault="00830763" w:rsidP="00282C5A">
      <w:pPr>
        <w:spacing w:after="0" w:line="240" w:lineRule="auto"/>
      </w:pPr>
      <w:r>
        <w:separator/>
      </w:r>
    </w:p>
  </w:endnote>
  <w:endnote w:type="continuationSeparator" w:id="0">
    <w:p w14:paraId="6D90A7C7" w14:textId="77777777" w:rsidR="00830763" w:rsidRDefault="00830763" w:rsidP="0028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E8C9" w14:textId="77777777" w:rsidR="00C749A8" w:rsidRDefault="00B618A1">
    <w:pPr>
      <w:pStyle w:val="Stopka"/>
    </w:pPr>
    <w:r>
      <w:rPr>
        <w:noProof/>
        <w:lang w:eastAsia="pl-PL"/>
      </w:rPr>
      <w:drawing>
        <wp:inline distT="0" distB="0" distL="0" distR="0" wp14:anchorId="00A6FE29" wp14:editId="21710BA4">
          <wp:extent cx="5215139" cy="466345"/>
          <wp:effectExtent l="19050" t="0" r="4561" b="0"/>
          <wp:docPr id="1" name="Obraz 0" descr="Stopka starostw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tarostwo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5139" cy="46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7429" w14:textId="77777777" w:rsidR="00830763" w:rsidRDefault="00830763" w:rsidP="00282C5A">
      <w:pPr>
        <w:spacing w:after="0" w:line="240" w:lineRule="auto"/>
      </w:pPr>
      <w:r>
        <w:separator/>
      </w:r>
    </w:p>
  </w:footnote>
  <w:footnote w:type="continuationSeparator" w:id="0">
    <w:p w14:paraId="2416AEFE" w14:textId="77777777" w:rsidR="00830763" w:rsidRDefault="00830763" w:rsidP="0028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E6DD" w14:textId="77777777" w:rsidR="00C749A8" w:rsidRDefault="00BD5F62">
    <w:pPr>
      <w:pStyle w:val="Nagwek"/>
    </w:pPr>
    <w:r>
      <w:rPr>
        <w:noProof/>
        <w:lang w:eastAsia="pl-PL"/>
      </w:rPr>
      <w:drawing>
        <wp:inline distT="0" distB="0" distL="0" distR="0" wp14:anchorId="11E0DEB2" wp14:editId="7ACC09F5">
          <wp:extent cx="5219700" cy="1176655"/>
          <wp:effectExtent l="19050" t="0" r="0" b="0"/>
          <wp:docPr id="2" name="Obraz 1" descr="Powiat Koszaliński sz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Koszaliński sza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117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4CA"/>
    <w:multiLevelType w:val="hybridMultilevel"/>
    <w:tmpl w:val="DAA0BDC0"/>
    <w:lvl w:ilvl="0" w:tplc="6ED09FB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52975"/>
    <w:multiLevelType w:val="hybridMultilevel"/>
    <w:tmpl w:val="2B48E416"/>
    <w:lvl w:ilvl="0" w:tplc="6ED09FB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866FE"/>
    <w:multiLevelType w:val="hybridMultilevel"/>
    <w:tmpl w:val="E3024D9E"/>
    <w:lvl w:ilvl="0" w:tplc="C728F728">
      <w:start w:val="1"/>
      <w:numFmt w:val="bullet"/>
      <w:lvlText w:val="­"/>
      <w:lvlJc w:val="left"/>
      <w:pPr>
        <w:ind w:left="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171707D"/>
    <w:multiLevelType w:val="hybridMultilevel"/>
    <w:tmpl w:val="7C36A5B8"/>
    <w:lvl w:ilvl="0" w:tplc="6ED09F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DC5"/>
    <w:multiLevelType w:val="hybridMultilevel"/>
    <w:tmpl w:val="F9AE30DE"/>
    <w:lvl w:ilvl="0" w:tplc="E0C479E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06E6D"/>
    <w:multiLevelType w:val="hybridMultilevel"/>
    <w:tmpl w:val="D0780D42"/>
    <w:lvl w:ilvl="0" w:tplc="E0C479E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B3152"/>
    <w:multiLevelType w:val="hybridMultilevel"/>
    <w:tmpl w:val="18106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0A47B8">
      <w:start w:val="1"/>
      <w:numFmt w:val="bullet"/>
      <w:lvlText w:val="­"/>
      <w:lvlJc w:val="left"/>
      <w:pPr>
        <w:ind w:left="1080" w:hanging="360"/>
      </w:pPr>
      <w:rPr>
        <w:rFonts w:ascii="Cambria" w:hAnsi="Cambria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94140"/>
    <w:multiLevelType w:val="hybridMultilevel"/>
    <w:tmpl w:val="090ED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6915EA"/>
    <w:multiLevelType w:val="hybridMultilevel"/>
    <w:tmpl w:val="3B301120"/>
    <w:lvl w:ilvl="0" w:tplc="D20A47B8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257D7"/>
    <w:multiLevelType w:val="hybridMultilevel"/>
    <w:tmpl w:val="4A4CB418"/>
    <w:lvl w:ilvl="0" w:tplc="D20A47B8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07639">
    <w:abstractNumId w:val="2"/>
  </w:num>
  <w:num w:numId="2" w16cid:durableId="2021007161">
    <w:abstractNumId w:val="7"/>
  </w:num>
  <w:num w:numId="3" w16cid:durableId="1251812223">
    <w:abstractNumId w:val="0"/>
  </w:num>
  <w:num w:numId="4" w16cid:durableId="2030255360">
    <w:abstractNumId w:val="1"/>
  </w:num>
  <w:num w:numId="5" w16cid:durableId="898518906">
    <w:abstractNumId w:val="8"/>
  </w:num>
  <w:num w:numId="6" w16cid:durableId="1002706677">
    <w:abstractNumId w:val="3"/>
  </w:num>
  <w:num w:numId="7" w16cid:durableId="1426733508">
    <w:abstractNumId w:val="9"/>
  </w:num>
  <w:num w:numId="8" w16cid:durableId="1010645388">
    <w:abstractNumId w:val="6"/>
  </w:num>
  <w:num w:numId="9" w16cid:durableId="1870874726">
    <w:abstractNumId w:val="4"/>
  </w:num>
  <w:num w:numId="10" w16cid:durableId="1937326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98"/>
    <w:rsid w:val="00042484"/>
    <w:rsid w:val="00045DD8"/>
    <w:rsid w:val="000472C2"/>
    <w:rsid w:val="00061433"/>
    <w:rsid w:val="00077E31"/>
    <w:rsid w:val="000862B9"/>
    <w:rsid w:val="00086FD5"/>
    <w:rsid w:val="00092CDB"/>
    <w:rsid w:val="000E747A"/>
    <w:rsid w:val="00104675"/>
    <w:rsid w:val="0010532F"/>
    <w:rsid w:val="0011633A"/>
    <w:rsid w:val="001308BC"/>
    <w:rsid w:val="00147910"/>
    <w:rsid w:val="00175BF2"/>
    <w:rsid w:val="00184F48"/>
    <w:rsid w:val="00194A51"/>
    <w:rsid w:val="00194CD5"/>
    <w:rsid w:val="001C10A6"/>
    <w:rsid w:val="001D617D"/>
    <w:rsid w:val="00207405"/>
    <w:rsid w:val="00213676"/>
    <w:rsid w:val="00214E0F"/>
    <w:rsid w:val="002271CF"/>
    <w:rsid w:val="0023372F"/>
    <w:rsid w:val="00252D0D"/>
    <w:rsid w:val="00275E71"/>
    <w:rsid w:val="00282C5A"/>
    <w:rsid w:val="002C7D00"/>
    <w:rsid w:val="002D64EE"/>
    <w:rsid w:val="00303879"/>
    <w:rsid w:val="00311096"/>
    <w:rsid w:val="00311B36"/>
    <w:rsid w:val="00311C8F"/>
    <w:rsid w:val="003307ED"/>
    <w:rsid w:val="00343369"/>
    <w:rsid w:val="00344383"/>
    <w:rsid w:val="003523D6"/>
    <w:rsid w:val="0035266A"/>
    <w:rsid w:val="00390EB5"/>
    <w:rsid w:val="003E1251"/>
    <w:rsid w:val="003F41FD"/>
    <w:rsid w:val="003F427C"/>
    <w:rsid w:val="00411132"/>
    <w:rsid w:val="004142D4"/>
    <w:rsid w:val="0046433D"/>
    <w:rsid w:val="00467EEC"/>
    <w:rsid w:val="004B7E0C"/>
    <w:rsid w:val="004F77E7"/>
    <w:rsid w:val="005142D2"/>
    <w:rsid w:val="0052117D"/>
    <w:rsid w:val="00521A85"/>
    <w:rsid w:val="00531DA1"/>
    <w:rsid w:val="005411B6"/>
    <w:rsid w:val="005521EC"/>
    <w:rsid w:val="00556D71"/>
    <w:rsid w:val="005A0C21"/>
    <w:rsid w:val="005A3ECF"/>
    <w:rsid w:val="005A67D7"/>
    <w:rsid w:val="005B210F"/>
    <w:rsid w:val="005B4B41"/>
    <w:rsid w:val="005E46AD"/>
    <w:rsid w:val="00647DA1"/>
    <w:rsid w:val="00667A12"/>
    <w:rsid w:val="0067539B"/>
    <w:rsid w:val="006903FB"/>
    <w:rsid w:val="006A528C"/>
    <w:rsid w:val="006F6BA6"/>
    <w:rsid w:val="00722416"/>
    <w:rsid w:val="007444FB"/>
    <w:rsid w:val="007747B5"/>
    <w:rsid w:val="00784E8F"/>
    <w:rsid w:val="00796363"/>
    <w:rsid w:val="007C0B78"/>
    <w:rsid w:val="007D4BC9"/>
    <w:rsid w:val="007E3956"/>
    <w:rsid w:val="007F6398"/>
    <w:rsid w:val="00823D12"/>
    <w:rsid w:val="00830763"/>
    <w:rsid w:val="00837387"/>
    <w:rsid w:val="0084012E"/>
    <w:rsid w:val="0087303C"/>
    <w:rsid w:val="0087397E"/>
    <w:rsid w:val="008771B1"/>
    <w:rsid w:val="008D0A30"/>
    <w:rsid w:val="008D6972"/>
    <w:rsid w:val="008F13AC"/>
    <w:rsid w:val="008F6487"/>
    <w:rsid w:val="009135FE"/>
    <w:rsid w:val="00923C11"/>
    <w:rsid w:val="00961A0C"/>
    <w:rsid w:val="009854FF"/>
    <w:rsid w:val="009D7B71"/>
    <w:rsid w:val="009E4696"/>
    <w:rsid w:val="009F1E0B"/>
    <w:rsid w:val="00A67C59"/>
    <w:rsid w:val="00AA73DB"/>
    <w:rsid w:val="00AC1C6B"/>
    <w:rsid w:val="00AC35EB"/>
    <w:rsid w:val="00AC5F79"/>
    <w:rsid w:val="00AF2324"/>
    <w:rsid w:val="00B5413C"/>
    <w:rsid w:val="00B618A1"/>
    <w:rsid w:val="00B61A21"/>
    <w:rsid w:val="00B81D0D"/>
    <w:rsid w:val="00B831DD"/>
    <w:rsid w:val="00B97890"/>
    <w:rsid w:val="00BA4ECC"/>
    <w:rsid w:val="00BC61E3"/>
    <w:rsid w:val="00BD17E4"/>
    <w:rsid w:val="00BD4BD6"/>
    <w:rsid w:val="00BD5F62"/>
    <w:rsid w:val="00BE2D18"/>
    <w:rsid w:val="00C042E7"/>
    <w:rsid w:val="00C36167"/>
    <w:rsid w:val="00C36E89"/>
    <w:rsid w:val="00C4108E"/>
    <w:rsid w:val="00C42FC3"/>
    <w:rsid w:val="00C70066"/>
    <w:rsid w:val="00C73E1D"/>
    <w:rsid w:val="00C749A8"/>
    <w:rsid w:val="00C91686"/>
    <w:rsid w:val="00C94564"/>
    <w:rsid w:val="00CA6161"/>
    <w:rsid w:val="00CB229D"/>
    <w:rsid w:val="00CB4D20"/>
    <w:rsid w:val="00CC470E"/>
    <w:rsid w:val="00CD508E"/>
    <w:rsid w:val="00CD55B2"/>
    <w:rsid w:val="00CF0E17"/>
    <w:rsid w:val="00D16609"/>
    <w:rsid w:val="00D32FF5"/>
    <w:rsid w:val="00D47DCC"/>
    <w:rsid w:val="00D63282"/>
    <w:rsid w:val="00D77CCC"/>
    <w:rsid w:val="00DA6724"/>
    <w:rsid w:val="00DB2A6A"/>
    <w:rsid w:val="00DB2ADA"/>
    <w:rsid w:val="00DB7ABB"/>
    <w:rsid w:val="00DF0404"/>
    <w:rsid w:val="00E04F23"/>
    <w:rsid w:val="00E20B83"/>
    <w:rsid w:val="00E24BF4"/>
    <w:rsid w:val="00E27A43"/>
    <w:rsid w:val="00E3521A"/>
    <w:rsid w:val="00E675FE"/>
    <w:rsid w:val="00E843D7"/>
    <w:rsid w:val="00EA1B0C"/>
    <w:rsid w:val="00EB266D"/>
    <w:rsid w:val="00EE7F25"/>
    <w:rsid w:val="00EF5F2D"/>
    <w:rsid w:val="00F17986"/>
    <w:rsid w:val="00F2135C"/>
    <w:rsid w:val="00F21B40"/>
    <w:rsid w:val="00F475F7"/>
    <w:rsid w:val="00F64860"/>
    <w:rsid w:val="00F86E73"/>
    <w:rsid w:val="00F908A8"/>
    <w:rsid w:val="00F9349F"/>
    <w:rsid w:val="00FA12B3"/>
    <w:rsid w:val="00FD04C7"/>
    <w:rsid w:val="00FD62A5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2B4C"/>
  <w15:docId w15:val="{1C421635-1D18-4CF8-8466-0ECEA957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2C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28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C5A"/>
  </w:style>
  <w:style w:type="paragraph" w:styleId="Stopka">
    <w:name w:val="footer"/>
    <w:basedOn w:val="Normalny"/>
    <w:link w:val="StopkaZnak"/>
    <w:uiPriority w:val="99"/>
    <w:semiHidden/>
    <w:unhideWhenUsed/>
    <w:rsid w:val="0028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C5A"/>
  </w:style>
  <w:style w:type="paragraph" w:styleId="Tekstdymka">
    <w:name w:val="Balloon Text"/>
    <w:basedOn w:val="Normalny"/>
    <w:link w:val="TekstdymkaZnak"/>
    <w:uiPriority w:val="99"/>
    <w:semiHidden/>
    <w:unhideWhenUsed/>
    <w:rsid w:val="0028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2C5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7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\Desktop\TRASH\!!pliki\wzory%20pism\Powiat%20Koszali&#324;ski%20-%20listownik%20szar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Powiat Koszaliński - listownik szary</Template>
  <TotalTime>4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Anna Ryśkiewicz</cp:lastModifiedBy>
  <cp:revision>6</cp:revision>
  <cp:lastPrinted>2023-11-24T11:42:00Z</cp:lastPrinted>
  <dcterms:created xsi:type="dcterms:W3CDTF">2023-11-24T10:48:00Z</dcterms:created>
  <dcterms:modified xsi:type="dcterms:W3CDTF">2023-11-24T11:50:00Z</dcterms:modified>
</cp:coreProperties>
</file>