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6629" w14:textId="3D2562D0" w:rsidR="00493313" w:rsidRPr="00BF1B50" w:rsidRDefault="00493313" w:rsidP="002E3270">
      <w:pPr>
        <w:spacing w:line="360" w:lineRule="auto"/>
        <w:rPr>
          <w:rFonts w:ascii="Arial" w:hAnsi="Arial" w:cs="Tahoma"/>
          <w:sz w:val="22"/>
          <w:szCs w:val="22"/>
        </w:rPr>
      </w:pPr>
      <w:r w:rsidRPr="00BF1B50">
        <w:rPr>
          <w:rFonts w:ascii="Arial" w:hAnsi="Arial" w:cs="Tahoma"/>
          <w:sz w:val="22"/>
          <w:szCs w:val="22"/>
        </w:rPr>
        <w:t>GN.6840.</w:t>
      </w:r>
      <w:r w:rsidR="00D043D4">
        <w:rPr>
          <w:rFonts w:ascii="Arial" w:hAnsi="Arial" w:cs="Tahoma"/>
          <w:sz w:val="22"/>
          <w:szCs w:val="22"/>
        </w:rPr>
        <w:t>7</w:t>
      </w:r>
      <w:r w:rsidRPr="00BF1B50">
        <w:rPr>
          <w:rFonts w:ascii="Arial" w:hAnsi="Arial" w:cs="Tahoma"/>
          <w:sz w:val="22"/>
          <w:szCs w:val="22"/>
        </w:rPr>
        <w:t>.20</w:t>
      </w:r>
      <w:r w:rsidR="003D3B5B" w:rsidRPr="00BF1B50">
        <w:rPr>
          <w:rFonts w:ascii="Arial" w:hAnsi="Arial" w:cs="Tahoma"/>
          <w:sz w:val="22"/>
          <w:szCs w:val="22"/>
        </w:rPr>
        <w:t>2</w:t>
      </w:r>
      <w:r w:rsidR="00D043D4">
        <w:rPr>
          <w:rFonts w:ascii="Arial" w:hAnsi="Arial" w:cs="Tahoma"/>
          <w:sz w:val="22"/>
          <w:szCs w:val="22"/>
        </w:rPr>
        <w:t>4</w:t>
      </w:r>
      <w:r w:rsidR="003D3B5B" w:rsidRPr="00BF1B50">
        <w:rPr>
          <w:rFonts w:ascii="Arial" w:hAnsi="Arial" w:cs="Tahoma"/>
          <w:sz w:val="22"/>
          <w:szCs w:val="22"/>
        </w:rPr>
        <w:t>.</w:t>
      </w:r>
      <w:r w:rsidRPr="00BF1B50">
        <w:rPr>
          <w:rFonts w:ascii="Arial" w:hAnsi="Arial" w:cs="Tahoma"/>
          <w:sz w:val="22"/>
          <w:szCs w:val="22"/>
        </w:rPr>
        <w:t>AZ</w:t>
      </w:r>
    </w:p>
    <w:p w14:paraId="617605D7" w14:textId="77777777" w:rsidR="00493313" w:rsidRPr="002E3270" w:rsidRDefault="00F1552A" w:rsidP="00CD57B1">
      <w:pPr>
        <w:pStyle w:val="Nagwek4"/>
        <w:numPr>
          <w:ilvl w:val="3"/>
          <w:numId w:val="1"/>
        </w:numPr>
        <w:tabs>
          <w:tab w:val="left" w:pos="0"/>
        </w:tabs>
        <w:spacing w:line="360" w:lineRule="auto"/>
        <w:jc w:val="center"/>
        <w:rPr>
          <w:sz w:val="22"/>
          <w:szCs w:val="22"/>
        </w:rPr>
      </w:pPr>
      <w:r w:rsidRPr="002E3270">
        <w:rPr>
          <w:rFonts w:ascii="Arial" w:hAnsi="Arial" w:cs="Tahoma"/>
          <w:sz w:val="22"/>
          <w:szCs w:val="22"/>
        </w:rPr>
        <w:t>W Y K A Z</w:t>
      </w:r>
    </w:p>
    <w:p w14:paraId="07CAE5DF" w14:textId="57CBEA9C" w:rsidR="00F1552A" w:rsidRPr="002E3270" w:rsidRDefault="00F1552A" w:rsidP="00681317">
      <w:pPr>
        <w:pStyle w:val="Nagwek4"/>
        <w:numPr>
          <w:ilvl w:val="3"/>
          <w:numId w:val="1"/>
        </w:numPr>
        <w:tabs>
          <w:tab w:val="left" w:pos="0"/>
        </w:tabs>
        <w:spacing w:line="276" w:lineRule="auto"/>
        <w:ind w:right="-158"/>
        <w:jc w:val="center"/>
        <w:rPr>
          <w:rFonts w:ascii="Arial" w:hAnsi="Arial" w:cs="Tahoma"/>
          <w:sz w:val="22"/>
          <w:szCs w:val="22"/>
        </w:rPr>
      </w:pPr>
      <w:r w:rsidRPr="002E3270">
        <w:rPr>
          <w:rFonts w:ascii="Arial" w:hAnsi="Arial" w:cs="Tahoma"/>
          <w:sz w:val="22"/>
          <w:szCs w:val="22"/>
        </w:rPr>
        <w:t xml:space="preserve">nieruchomości </w:t>
      </w:r>
      <w:r w:rsidR="00CC204B" w:rsidRPr="002E3270">
        <w:rPr>
          <w:rFonts w:ascii="Arial" w:hAnsi="Arial" w:cs="Tahoma"/>
          <w:sz w:val="22"/>
          <w:szCs w:val="22"/>
        </w:rPr>
        <w:t xml:space="preserve">gruntowej </w:t>
      </w:r>
      <w:r w:rsidR="007435D3" w:rsidRPr="002E3270">
        <w:rPr>
          <w:rFonts w:ascii="Arial" w:hAnsi="Arial" w:cs="Tahoma"/>
          <w:sz w:val="22"/>
          <w:szCs w:val="22"/>
        </w:rPr>
        <w:t xml:space="preserve">stanowiącej własność </w:t>
      </w:r>
      <w:r w:rsidR="00472E16" w:rsidRPr="002E3270">
        <w:rPr>
          <w:rFonts w:ascii="Arial" w:hAnsi="Arial" w:cs="Tahoma"/>
          <w:sz w:val="22"/>
          <w:szCs w:val="22"/>
        </w:rPr>
        <w:t xml:space="preserve">Skarbu Państwa </w:t>
      </w:r>
      <w:r w:rsidRPr="002E3270">
        <w:rPr>
          <w:rFonts w:ascii="Arial" w:hAnsi="Arial" w:cs="Tahoma"/>
          <w:sz w:val="22"/>
          <w:szCs w:val="22"/>
        </w:rPr>
        <w:t xml:space="preserve"> przeznaczonej do sprzedaży w </w:t>
      </w:r>
      <w:r w:rsidR="00CC204B" w:rsidRPr="002E3270">
        <w:rPr>
          <w:rFonts w:ascii="Arial" w:hAnsi="Arial" w:cs="Tahoma"/>
          <w:sz w:val="22"/>
          <w:szCs w:val="22"/>
        </w:rPr>
        <w:t xml:space="preserve">trybie </w:t>
      </w:r>
      <w:r w:rsidRPr="002E3270">
        <w:rPr>
          <w:rFonts w:ascii="Arial" w:hAnsi="Arial" w:cs="Tahoma"/>
          <w:sz w:val="22"/>
          <w:szCs w:val="22"/>
        </w:rPr>
        <w:t>bezprzetargow</w:t>
      </w:r>
      <w:r w:rsidR="00CC204B" w:rsidRPr="002E3270">
        <w:rPr>
          <w:rFonts w:ascii="Arial" w:hAnsi="Arial" w:cs="Tahoma"/>
          <w:sz w:val="22"/>
          <w:szCs w:val="22"/>
        </w:rPr>
        <w:t xml:space="preserve">ym na </w:t>
      </w:r>
      <w:r w:rsidRPr="002E3270">
        <w:rPr>
          <w:rFonts w:ascii="Arial" w:hAnsi="Arial" w:cs="Tahoma"/>
          <w:sz w:val="22"/>
          <w:szCs w:val="22"/>
        </w:rPr>
        <w:t>rzecz użytkownika wieczystego</w:t>
      </w:r>
    </w:p>
    <w:p w14:paraId="0DE14A8C" w14:textId="77777777" w:rsidR="00F1552A" w:rsidRDefault="00F1552A" w:rsidP="00F1552A">
      <w:pPr>
        <w:pStyle w:val="Nagwek4"/>
        <w:numPr>
          <w:ilvl w:val="3"/>
          <w:numId w:val="1"/>
        </w:numPr>
        <w:tabs>
          <w:tab w:val="left" w:pos="0"/>
        </w:tabs>
        <w:ind w:right="-158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 xml:space="preserve">                                                                                           </w:t>
      </w:r>
    </w:p>
    <w:tbl>
      <w:tblPr>
        <w:tblW w:w="15143" w:type="dxa"/>
        <w:tblInd w:w="-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3402"/>
        <w:gridCol w:w="2268"/>
        <w:gridCol w:w="1701"/>
        <w:gridCol w:w="4110"/>
      </w:tblGrid>
      <w:tr w:rsidR="00863027" w14:paraId="5AC8A568" w14:textId="77777777" w:rsidTr="000559F2">
        <w:trPr>
          <w:trHeight w:val="1247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5889F" w14:textId="77777777" w:rsidR="00863027" w:rsidRDefault="00863027" w:rsidP="00472E16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A578C">
              <w:rPr>
                <w:rFonts w:ascii="Arial" w:hAnsi="Arial" w:cs="Tahoma"/>
                <w:b/>
                <w:sz w:val="22"/>
                <w:szCs w:val="22"/>
              </w:rPr>
              <w:t xml:space="preserve">Oznaczenie nieruchomości </w:t>
            </w:r>
          </w:p>
          <w:p w14:paraId="6486F23C" w14:textId="77777777" w:rsidR="00863027" w:rsidRPr="004A578C" w:rsidRDefault="00863027" w:rsidP="00472E16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A578C">
              <w:rPr>
                <w:rFonts w:ascii="Arial" w:hAnsi="Arial" w:cs="Tahoma"/>
                <w:b/>
                <w:sz w:val="22"/>
                <w:szCs w:val="22"/>
              </w:rPr>
              <w:t xml:space="preserve">wg </w:t>
            </w:r>
            <w:r>
              <w:rPr>
                <w:rFonts w:ascii="Arial" w:hAnsi="Arial" w:cs="Tahoma"/>
                <w:b/>
                <w:sz w:val="22"/>
                <w:szCs w:val="22"/>
              </w:rPr>
              <w:t xml:space="preserve">księgi wieczystej oraz </w:t>
            </w:r>
            <w:r w:rsidRPr="004A578C">
              <w:rPr>
                <w:rFonts w:ascii="Arial" w:hAnsi="Arial" w:cs="Tahoma"/>
                <w:b/>
                <w:sz w:val="22"/>
                <w:szCs w:val="22"/>
              </w:rPr>
              <w:t>ewidencji gruntów</w:t>
            </w:r>
            <w:r>
              <w:rPr>
                <w:rFonts w:ascii="Arial" w:hAnsi="Arial" w:cs="Tahoma"/>
                <w:b/>
                <w:sz w:val="22"/>
                <w:szCs w:val="22"/>
              </w:rPr>
              <w:t xml:space="preserve">  i budynków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7C3A9" w14:textId="77777777" w:rsidR="00863027" w:rsidRPr="004A578C" w:rsidRDefault="00863027" w:rsidP="004A578C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A578C">
              <w:rPr>
                <w:rFonts w:ascii="Arial" w:hAnsi="Arial" w:cs="Tahoma"/>
                <w:b/>
                <w:sz w:val="22"/>
                <w:szCs w:val="22"/>
              </w:rPr>
              <w:t>Opis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9F865" w14:textId="77777777" w:rsidR="00863027" w:rsidRPr="004A578C" w:rsidRDefault="00863027" w:rsidP="0008324B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A578C">
              <w:rPr>
                <w:rFonts w:ascii="Arial" w:hAnsi="Arial" w:cs="Tahoma"/>
                <w:b/>
                <w:sz w:val="22"/>
                <w:szCs w:val="22"/>
              </w:rPr>
              <w:t xml:space="preserve">Przeznaczenie nieruchomości </w:t>
            </w:r>
            <w:r w:rsidRPr="004A578C">
              <w:rPr>
                <w:rFonts w:ascii="Arial" w:hAnsi="Arial" w:cs="Tahoma"/>
                <w:b/>
                <w:sz w:val="22"/>
                <w:szCs w:val="22"/>
              </w:rPr>
              <w:br/>
              <w:t>i sposób jej zagospodarowania</w:t>
            </w:r>
          </w:p>
          <w:p w14:paraId="46EB17E7" w14:textId="77777777" w:rsidR="00863027" w:rsidRPr="004A578C" w:rsidRDefault="00863027" w:rsidP="0008324B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0D142" w14:textId="759A8DE7" w:rsidR="00863027" w:rsidRPr="00493313" w:rsidRDefault="00863027" w:rsidP="004A578C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93313">
              <w:rPr>
                <w:rFonts w:ascii="Arial" w:hAnsi="Arial" w:cs="Tahoma"/>
                <w:b/>
                <w:sz w:val="22"/>
                <w:szCs w:val="22"/>
              </w:rPr>
              <w:t>Forma sprzedaży</w:t>
            </w:r>
            <w:r>
              <w:rPr>
                <w:rFonts w:ascii="Arial" w:hAnsi="Arial" w:cs="Tahom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FB62" w14:textId="225987CB" w:rsidR="00863027" w:rsidRPr="004A578C" w:rsidRDefault="00863027" w:rsidP="004A578C">
            <w:pPr>
              <w:snapToGrid w:val="0"/>
              <w:spacing w:line="276" w:lineRule="auto"/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4A578C">
              <w:rPr>
                <w:rFonts w:ascii="Arial" w:hAnsi="Arial" w:cs="Tahoma"/>
                <w:b/>
                <w:sz w:val="22"/>
                <w:szCs w:val="22"/>
              </w:rPr>
              <w:t>Cena nieruchomości gruntowej</w:t>
            </w:r>
            <w:r>
              <w:rPr>
                <w:rFonts w:ascii="Arial" w:hAnsi="Arial" w:cs="Tahoma"/>
                <w:b/>
                <w:sz w:val="22"/>
                <w:szCs w:val="22"/>
              </w:rPr>
              <w:t>; termin zapłaty jednorazowej</w:t>
            </w:r>
          </w:p>
        </w:tc>
      </w:tr>
      <w:tr w:rsidR="0087116D" w14:paraId="5B1CF1B2" w14:textId="77777777" w:rsidTr="000559F2"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3E74D6" w14:textId="77777777" w:rsidR="0087116D" w:rsidRPr="00B22737" w:rsidRDefault="0087116D" w:rsidP="004867CC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0152948" w14:textId="77777777" w:rsidR="0087116D" w:rsidRPr="00B22737" w:rsidRDefault="0087116D" w:rsidP="004867CC">
            <w:pPr>
              <w:widowControl/>
              <w:rPr>
                <w:rFonts w:eastAsia="Times New Roman"/>
                <w:sz w:val="16"/>
                <w:szCs w:val="16"/>
              </w:rPr>
            </w:pPr>
          </w:p>
          <w:p w14:paraId="06DD8C72" w14:textId="77777777" w:rsidR="0087116D" w:rsidRPr="00901BB8" w:rsidRDefault="0087116D" w:rsidP="004867CC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901BB8">
              <w:rPr>
                <w:rFonts w:eastAsia="Times New Roman"/>
                <w:sz w:val="22"/>
                <w:szCs w:val="22"/>
              </w:rPr>
              <w:t>Właściciel:</w:t>
            </w:r>
          </w:p>
          <w:p w14:paraId="7C61AA5B" w14:textId="77777777" w:rsidR="0087116D" w:rsidRDefault="0087116D" w:rsidP="004867CC">
            <w:pPr>
              <w:widowControl/>
              <w:rPr>
                <w:rFonts w:eastAsia="Times New Roman"/>
                <w:b/>
                <w:sz w:val="22"/>
                <w:szCs w:val="22"/>
              </w:rPr>
            </w:pPr>
            <w:r w:rsidRPr="00901BB8">
              <w:rPr>
                <w:rFonts w:eastAsia="Times New Roman"/>
                <w:b/>
                <w:sz w:val="22"/>
                <w:szCs w:val="22"/>
              </w:rPr>
              <w:t xml:space="preserve">Skarb Państwa </w:t>
            </w:r>
          </w:p>
          <w:p w14:paraId="067F166C" w14:textId="77777777" w:rsidR="0087116D" w:rsidRPr="00901BB8" w:rsidRDefault="0087116D" w:rsidP="004867CC">
            <w:pPr>
              <w:widowControl/>
              <w:rPr>
                <w:rFonts w:eastAsia="Times New Roman"/>
                <w:b/>
                <w:sz w:val="22"/>
                <w:szCs w:val="22"/>
              </w:rPr>
            </w:pPr>
          </w:p>
          <w:p w14:paraId="49D1670F" w14:textId="3AC1A006" w:rsidR="0087116D" w:rsidRPr="00901BB8" w:rsidRDefault="0087116D" w:rsidP="004867CC">
            <w:pPr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Użytkownik wieczysty: </w:t>
            </w:r>
            <w:r w:rsidRPr="004867CC">
              <w:rPr>
                <w:rFonts w:eastAsia="Times New Roman"/>
                <w:b/>
                <w:bCs/>
                <w:sz w:val="22"/>
                <w:szCs w:val="22"/>
              </w:rPr>
              <w:t>osob</w:t>
            </w:r>
            <w:r w:rsidR="00D043D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  <w:r w:rsidRPr="004867CC">
              <w:rPr>
                <w:rFonts w:eastAsia="Times New Roman"/>
                <w:b/>
                <w:bCs/>
                <w:sz w:val="22"/>
                <w:szCs w:val="22"/>
              </w:rPr>
              <w:t xml:space="preserve"> fizyczn</w:t>
            </w:r>
            <w:r w:rsidR="00D043D4">
              <w:rPr>
                <w:rFonts w:eastAsia="Times New Roman"/>
                <w:b/>
                <w:bCs/>
                <w:sz w:val="22"/>
                <w:szCs w:val="22"/>
              </w:rPr>
              <w:t>e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24AFE9A" w14:textId="77777777" w:rsidR="0087116D" w:rsidRDefault="0087116D" w:rsidP="004867C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Okres użytkowania wieczystego: </w:t>
            </w:r>
          </w:p>
          <w:p w14:paraId="0E7E5001" w14:textId="77777777" w:rsidR="0098036B" w:rsidRDefault="0087116D" w:rsidP="0098036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867CC">
              <w:rPr>
                <w:b/>
                <w:bCs/>
                <w:sz w:val="22"/>
                <w:szCs w:val="22"/>
              </w:rPr>
              <w:t>do dnia 05.12.2030r.</w:t>
            </w:r>
            <w:r>
              <w:rPr>
                <w:sz w:val="22"/>
                <w:szCs w:val="22"/>
              </w:rPr>
              <w:t xml:space="preserve"> </w:t>
            </w:r>
          </w:p>
          <w:p w14:paraId="7AE6AF5B" w14:textId="77777777" w:rsidR="0098036B" w:rsidRDefault="0098036B" w:rsidP="004867C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Księga wieczysta:</w:t>
            </w:r>
          </w:p>
          <w:p w14:paraId="69288389" w14:textId="6B1DD113" w:rsidR="0087116D" w:rsidRPr="0098036B" w:rsidRDefault="0098036B" w:rsidP="0098036B">
            <w:pPr>
              <w:snapToGrid w:val="0"/>
              <w:spacing w:line="360" w:lineRule="auto"/>
              <w:rPr>
                <w:rFonts w:eastAsia="Times New Roman"/>
                <w:sz w:val="22"/>
                <w:szCs w:val="22"/>
              </w:rPr>
            </w:pPr>
            <w:r w:rsidRPr="0098036B">
              <w:rPr>
                <w:sz w:val="22"/>
                <w:szCs w:val="22"/>
              </w:rPr>
              <w:t>KO1I/0003</w:t>
            </w:r>
            <w:r w:rsidR="00D043D4">
              <w:rPr>
                <w:sz w:val="22"/>
                <w:szCs w:val="22"/>
              </w:rPr>
              <w:t>5720/9</w:t>
            </w:r>
            <w:r w:rsidRPr="0098036B">
              <w:rPr>
                <w:sz w:val="22"/>
                <w:szCs w:val="22"/>
              </w:rPr>
              <w:t xml:space="preserve"> </w:t>
            </w:r>
          </w:p>
          <w:p w14:paraId="14B9FD7B" w14:textId="12778723" w:rsidR="0087116D" w:rsidRDefault="0087116D" w:rsidP="0098036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901BB8">
              <w:rPr>
                <w:rFonts w:eastAsia="Times New Roman"/>
                <w:sz w:val="22"/>
                <w:szCs w:val="22"/>
              </w:rPr>
              <w:t xml:space="preserve">Działka nr: </w:t>
            </w:r>
            <w:r w:rsidRPr="00901BB8">
              <w:rPr>
                <w:b/>
                <w:sz w:val="22"/>
                <w:szCs w:val="22"/>
              </w:rPr>
              <w:t>318/</w:t>
            </w:r>
            <w:r w:rsidR="00D043D4">
              <w:rPr>
                <w:b/>
                <w:sz w:val="22"/>
                <w:szCs w:val="22"/>
              </w:rPr>
              <w:t>42</w:t>
            </w:r>
            <w:r w:rsidRPr="00901BB8">
              <w:rPr>
                <w:sz w:val="22"/>
                <w:szCs w:val="22"/>
              </w:rPr>
              <w:t xml:space="preserve"> </w:t>
            </w:r>
          </w:p>
          <w:p w14:paraId="159952BB" w14:textId="2452CBDC" w:rsidR="0087116D" w:rsidRPr="00901BB8" w:rsidRDefault="0087116D" w:rsidP="0098036B">
            <w:pPr>
              <w:snapToGrid w:val="0"/>
              <w:spacing w:line="360" w:lineRule="auto"/>
              <w:rPr>
                <w:rFonts w:eastAsia="Times New Roman"/>
                <w:sz w:val="22"/>
                <w:szCs w:val="22"/>
              </w:rPr>
            </w:pPr>
            <w:r w:rsidRPr="00901BB8">
              <w:rPr>
                <w:rFonts w:eastAsia="Times New Roman"/>
                <w:sz w:val="22"/>
                <w:szCs w:val="22"/>
              </w:rPr>
              <w:t>Powierzchnia</w:t>
            </w:r>
            <w:r>
              <w:rPr>
                <w:rFonts w:eastAsia="Times New Roman"/>
              </w:rPr>
              <w:t>:</w:t>
            </w:r>
            <w:r w:rsidRPr="00901BB8">
              <w:rPr>
                <w:rFonts w:eastAsia="Times New Roman"/>
                <w:sz w:val="22"/>
                <w:szCs w:val="22"/>
              </w:rPr>
              <w:t xml:space="preserve">  </w:t>
            </w:r>
            <w:r w:rsidRPr="00901BB8">
              <w:rPr>
                <w:sz w:val="22"/>
                <w:szCs w:val="22"/>
              </w:rPr>
              <w:t>0,0</w:t>
            </w:r>
            <w:r w:rsidR="00D043D4">
              <w:rPr>
                <w:sz w:val="22"/>
                <w:szCs w:val="22"/>
              </w:rPr>
              <w:t>362</w:t>
            </w:r>
            <w:r w:rsidRPr="00901BB8">
              <w:rPr>
                <w:sz w:val="22"/>
                <w:szCs w:val="22"/>
              </w:rPr>
              <w:t xml:space="preserve"> ha</w:t>
            </w:r>
          </w:p>
          <w:p w14:paraId="36077CAB" w14:textId="77777777" w:rsidR="0087116D" w:rsidRPr="00901BB8" w:rsidRDefault="0087116D" w:rsidP="004867CC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901BB8">
              <w:rPr>
                <w:rFonts w:eastAsia="Times New Roman"/>
                <w:sz w:val="22"/>
                <w:szCs w:val="22"/>
              </w:rPr>
              <w:t>Obręb</w:t>
            </w:r>
            <w:r w:rsidRPr="00901BB8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901BB8">
              <w:rPr>
                <w:rFonts w:eastAsia="Times New Roman"/>
                <w:sz w:val="22"/>
                <w:szCs w:val="22"/>
              </w:rPr>
              <w:t xml:space="preserve">ewidencyjny </w:t>
            </w:r>
            <w:r w:rsidRPr="00901BB8">
              <w:rPr>
                <w:rFonts w:eastAsia="Times New Roman"/>
                <w:b/>
                <w:bCs/>
                <w:sz w:val="22"/>
                <w:szCs w:val="22"/>
              </w:rPr>
              <w:t>Porost</w:t>
            </w:r>
          </w:p>
          <w:p w14:paraId="230E4145" w14:textId="43DDA827" w:rsidR="0087116D" w:rsidRPr="00901BB8" w:rsidRDefault="0087116D" w:rsidP="004867CC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901BB8">
              <w:rPr>
                <w:rFonts w:eastAsia="Times New Roman"/>
                <w:sz w:val="22"/>
                <w:szCs w:val="22"/>
              </w:rPr>
              <w:t>Jednostka ewidencyjna</w:t>
            </w:r>
            <w:r>
              <w:rPr>
                <w:rFonts w:eastAsia="Times New Roman"/>
              </w:rPr>
              <w:t xml:space="preserve">:  </w:t>
            </w:r>
            <w:r w:rsidRPr="00901BB8">
              <w:rPr>
                <w:rFonts w:eastAsia="Times New Roman"/>
                <w:b/>
                <w:sz w:val="22"/>
                <w:szCs w:val="22"/>
              </w:rPr>
              <w:t>Bobolice</w:t>
            </w:r>
          </w:p>
          <w:p w14:paraId="74EAB0AE" w14:textId="77777777" w:rsidR="0087116D" w:rsidRPr="00901BB8" w:rsidRDefault="0087116D" w:rsidP="004867CC">
            <w:pPr>
              <w:widowControl/>
              <w:rPr>
                <w:rFonts w:eastAsia="Times New Roman"/>
                <w:sz w:val="22"/>
                <w:szCs w:val="22"/>
              </w:rPr>
            </w:pPr>
          </w:p>
          <w:p w14:paraId="42B45AE8" w14:textId="2973DEFE" w:rsidR="0087116D" w:rsidRPr="00033D27" w:rsidRDefault="0087116D" w:rsidP="004867CC">
            <w:pPr>
              <w:snapToGrid w:val="0"/>
              <w:spacing w:line="276" w:lineRule="auto"/>
              <w:rPr>
                <w:rFonts w:ascii="Arial" w:hAnsi="Arial" w:cs="Tahoma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DAB22" w14:textId="24051224" w:rsidR="009F450A" w:rsidRDefault="0087116D" w:rsidP="009F450A">
            <w:pPr>
              <w:snapToGrid w:val="0"/>
              <w:rPr>
                <w:sz w:val="18"/>
                <w:szCs w:val="18"/>
              </w:rPr>
            </w:pPr>
            <w:r w:rsidRPr="004867CC">
              <w:rPr>
                <w:sz w:val="18"/>
                <w:szCs w:val="18"/>
              </w:rPr>
              <w:t>Nieruchomość  gruntowa zabudowana parterowym domkiem letniskowym</w:t>
            </w:r>
            <w:r w:rsidR="002D6DD6">
              <w:rPr>
                <w:sz w:val="18"/>
                <w:szCs w:val="18"/>
              </w:rPr>
              <w:t xml:space="preserve">, </w:t>
            </w:r>
            <w:r w:rsidR="0098036B">
              <w:rPr>
                <w:sz w:val="18"/>
                <w:szCs w:val="18"/>
              </w:rPr>
              <w:t>stanowiącym odrębny od gruntu przedmiot własności</w:t>
            </w:r>
            <w:r w:rsidRPr="004867CC">
              <w:rPr>
                <w:sz w:val="18"/>
                <w:szCs w:val="18"/>
              </w:rPr>
              <w:t>. Działka bez dostępu do drogi publicznej, dojazd do działki wewnętrznymi drogami przez teren działki nr 318/65 będącej własnością Skarbu Państwa w użytkowaniu wieczystym Spółdzielni Domków Letniskowych POROST w Koszalinie. Sąsiedztwo bezpośrednie działki stanowią działki zabudowane budynkami</w:t>
            </w:r>
            <w:r w:rsidR="00B52647">
              <w:rPr>
                <w:sz w:val="18"/>
                <w:szCs w:val="18"/>
              </w:rPr>
              <w:t xml:space="preserve"> </w:t>
            </w:r>
            <w:r w:rsidRPr="004867CC">
              <w:rPr>
                <w:sz w:val="18"/>
                <w:szCs w:val="18"/>
              </w:rPr>
              <w:t xml:space="preserve">letniskowymi, położone w zamkniętym i ogrodzonym kompleksie działek zlokalizowanych pomiędzy drogą asfaltową a jeziorem. Działka położona </w:t>
            </w:r>
            <w:r w:rsidR="00B52647">
              <w:rPr>
                <w:sz w:val="18"/>
                <w:szCs w:val="18"/>
              </w:rPr>
              <w:br/>
            </w:r>
            <w:r w:rsidRPr="004867CC">
              <w:rPr>
                <w:sz w:val="18"/>
                <w:szCs w:val="18"/>
              </w:rPr>
              <w:t>w części północn</w:t>
            </w:r>
            <w:r w:rsidR="00D043D4">
              <w:rPr>
                <w:sz w:val="18"/>
                <w:szCs w:val="18"/>
              </w:rPr>
              <w:t>ej</w:t>
            </w:r>
            <w:r w:rsidRPr="004867CC">
              <w:rPr>
                <w:sz w:val="18"/>
                <w:szCs w:val="18"/>
              </w:rPr>
              <w:t xml:space="preserve"> kompleksu, kształt działki regularny. </w:t>
            </w:r>
          </w:p>
          <w:p w14:paraId="3677629C" w14:textId="085E451D" w:rsidR="0087116D" w:rsidRPr="004867CC" w:rsidRDefault="0087116D" w:rsidP="009F450A">
            <w:pPr>
              <w:snapToGrid w:val="0"/>
              <w:rPr>
                <w:sz w:val="18"/>
                <w:szCs w:val="18"/>
              </w:rPr>
            </w:pPr>
            <w:r w:rsidRPr="004867CC">
              <w:rPr>
                <w:sz w:val="18"/>
                <w:szCs w:val="18"/>
              </w:rPr>
              <w:t xml:space="preserve">Działka nieogrodzona, zagospodarowana, </w:t>
            </w:r>
            <w:r w:rsidR="00B52647">
              <w:rPr>
                <w:sz w:val="18"/>
                <w:szCs w:val="18"/>
              </w:rPr>
              <w:t xml:space="preserve">                          </w:t>
            </w:r>
            <w:r w:rsidRPr="004867CC">
              <w:rPr>
                <w:sz w:val="18"/>
                <w:szCs w:val="18"/>
              </w:rPr>
              <w:t>z</w:t>
            </w:r>
            <w:r w:rsidR="00B52647">
              <w:rPr>
                <w:sz w:val="18"/>
                <w:szCs w:val="18"/>
              </w:rPr>
              <w:t xml:space="preserve"> </w:t>
            </w:r>
            <w:r w:rsidRPr="004867CC">
              <w:rPr>
                <w:sz w:val="18"/>
                <w:szCs w:val="18"/>
              </w:rPr>
              <w:t>nasadzeniami ozdobnymi i pojedynczymi drzewami. Działka z dostępem do sieci energetycznej,</w:t>
            </w:r>
            <w:r w:rsidR="009F450A">
              <w:rPr>
                <w:sz w:val="18"/>
                <w:szCs w:val="18"/>
              </w:rPr>
              <w:t xml:space="preserve"> </w:t>
            </w:r>
            <w:r w:rsidRPr="004867CC">
              <w:rPr>
                <w:sz w:val="18"/>
                <w:szCs w:val="18"/>
              </w:rPr>
              <w:t xml:space="preserve">wodociągowej z własnego ujęcia i kanalizacji lokalnej.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B0084" w14:textId="4C977967" w:rsidR="009F450A" w:rsidRPr="00444C01" w:rsidRDefault="0087116D" w:rsidP="00444C01">
            <w:pPr>
              <w:snapToGrid w:val="0"/>
              <w:rPr>
                <w:sz w:val="18"/>
                <w:szCs w:val="18"/>
              </w:rPr>
            </w:pPr>
            <w:r w:rsidRPr="00444C01">
              <w:rPr>
                <w:sz w:val="18"/>
                <w:szCs w:val="18"/>
              </w:rPr>
              <w:t xml:space="preserve">Przedmiotowa nieruchomość nie jest objęta miejscowym planem zagospodarowania przestrzennego. </w:t>
            </w:r>
          </w:p>
          <w:p w14:paraId="621A842D" w14:textId="77777777" w:rsidR="00444C01" w:rsidRDefault="00444C01" w:rsidP="00444C01">
            <w:pPr>
              <w:snapToGrid w:val="0"/>
              <w:rPr>
                <w:sz w:val="18"/>
                <w:szCs w:val="18"/>
              </w:rPr>
            </w:pPr>
          </w:p>
          <w:p w14:paraId="50AB1BFA" w14:textId="79DC3FF2" w:rsidR="0087116D" w:rsidRDefault="0087116D" w:rsidP="00444C01">
            <w:pPr>
              <w:snapToGrid w:val="0"/>
              <w:rPr>
                <w:sz w:val="18"/>
                <w:szCs w:val="18"/>
              </w:rPr>
            </w:pPr>
            <w:r w:rsidRPr="004867CC">
              <w:rPr>
                <w:sz w:val="18"/>
                <w:szCs w:val="18"/>
              </w:rPr>
              <w:t xml:space="preserve">Zgodnie ze studium uwarunkowań i kierunków zagospodarowania przestrzennego Gminy Bobolice, działka położona jest na terenie oznaczonym symbolem UT – Usługi, obsługi turystów. </w:t>
            </w:r>
          </w:p>
          <w:p w14:paraId="336835F4" w14:textId="77777777" w:rsidR="0087116D" w:rsidRPr="004867CC" w:rsidRDefault="0087116D" w:rsidP="00444C01">
            <w:pPr>
              <w:snapToGrid w:val="0"/>
              <w:rPr>
                <w:sz w:val="18"/>
                <w:szCs w:val="18"/>
              </w:rPr>
            </w:pPr>
          </w:p>
          <w:p w14:paraId="352721F7" w14:textId="3AB255E0" w:rsidR="0087116D" w:rsidRPr="004867CC" w:rsidRDefault="0087116D" w:rsidP="00444C01">
            <w:pPr>
              <w:pStyle w:val="TableParagraph"/>
              <w:ind w:right="52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Nieruchomość </w:t>
            </w:r>
            <w:r w:rsidR="009F450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s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klasyfikowana w 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e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widencji 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g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runtów 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                              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i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b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udynków jako 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inne tereny zabudowane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Bi</w:t>
            </w:r>
            <w:r w:rsidR="00444C0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  <w:r w:rsidRPr="004867C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  <w:p w14:paraId="394EE37D" w14:textId="77777777" w:rsidR="0087116D" w:rsidRPr="004867CC" w:rsidRDefault="0087116D" w:rsidP="00444C01">
            <w:pPr>
              <w:pStyle w:val="TableParagraph"/>
              <w:ind w:left="63" w:right="52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  <w:p w14:paraId="21E2F7BA" w14:textId="148FA9AC" w:rsidR="0087116D" w:rsidRPr="004867CC" w:rsidRDefault="0087116D" w:rsidP="004867C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0AE64" w14:textId="4C985A51" w:rsidR="0087116D" w:rsidRPr="00B52647" w:rsidRDefault="0087116D" w:rsidP="004867CC">
            <w:pPr>
              <w:snapToGrid w:val="0"/>
              <w:rPr>
                <w:sz w:val="20"/>
                <w:szCs w:val="20"/>
              </w:rPr>
            </w:pPr>
            <w:r w:rsidRPr="00B52647">
              <w:rPr>
                <w:sz w:val="20"/>
                <w:szCs w:val="20"/>
              </w:rPr>
              <w:t>Sprzedaż gruntu</w:t>
            </w:r>
            <w:r w:rsidRPr="00B52647">
              <w:rPr>
                <w:sz w:val="20"/>
                <w:szCs w:val="20"/>
              </w:rPr>
              <w:br/>
              <w:t xml:space="preserve">w trybie bezprzetargowym,             na wniosek użytkownika wieczystego, </w:t>
            </w:r>
            <w:r w:rsidRPr="00B52647">
              <w:rPr>
                <w:sz w:val="20"/>
                <w:szCs w:val="20"/>
              </w:rPr>
              <w:br/>
              <w:t>na podstawie</w:t>
            </w:r>
            <w:r w:rsidR="006E06EB">
              <w:rPr>
                <w:sz w:val="20"/>
                <w:szCs w:val="20"/>
              </w:rPr>
              <w:br/>
            </w:r>
            <w:r w:rsidRPr="00B52647">
              <w:rPr>
                <w:sz w:val="20"/>
                <w:szCs w:val="20"/>
              </w:rPr>
              <w:t xml:space="preserve">art. 198g ustawy </w:t>
            </w:r>
            <w:r w:rsidR="006E06EB">
              <w:rPr>
                <w:sz w:val="20"/>
                <w:szCs w:val="20"/>
              </w:rPr>
              <w:br/>
            </w:r>
            <w:r w:rsidRPr="00B52647">
              <w:rPr>
                <w:sz w:val="20"/>
                <w:szCs w:val="20"/>
              </w:rPr>
              <w:t xml:space="preserve">z dnia 21 sierpnia 1997r. </w:t>
            </w:r>
            <w:r w:rsidR="00B52647">
              <w:rPr>
                <w:sz w:val="20"/>
                <w:szCs w:val="20"/>
              </w:rPr>
              <w:br/>
            </w:r>
            <w:r w:rsidRPr="00B52647">
              <w:rPr>
                <w:sz w:val="20"/>
                <w:szCs w:val="20"/>
              </w:rPr>
              <w:t xml:space="preserve">o gospodarce nieruchomościami </w:t>
            </w:r>
          </w:p>
          <w:p w14:paraId="1B466A39" w14:textId="46363226" w:rsidR="0087116D" w:rsidRPr="00B52647" w:rsidRDefault="0087116D" w:rsidP="004867CC">
            <w:pPr>
              <w:snapToGrid w:val="0"/>
              <w:rPr>
                <w:sz w:val="20"/>
                <w:szCs w:val="20"/>
              </w:rPr>
            </w:pPr>
            <w:r w:rsidRPr="00B52647">
              <w:rPr>
                <w:sz w:val="20"/>
                <w:szCs w:val="20"/>
              </w:rPr>
              <w:t xml:space="preserve">( Dz. U. z 2023r. poz. 344 ze  zm. )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ED59D6" w14:textId="0F26BD24" w:rsidR="0087116D" w:rsidRPr="004867CC" w:rsidRDefault="0087116D" w:rsidP="0087116D">
            <w:pPr>
              <w:snapToGrid w:val="0"/>
              <w:jc w:val="center"/>
              <w:rPr>
                <w:b/>
                <w:bCs/>
              </w:rPr>
            </w:pPr>
            <w:r w:rsidRPr="004867CC">
              <w:rPr>
                <w:b/>
                <w:bCs/>
              </w:rPr>
              <w:t>1</w:t>
            </w:r>
            <w:r w:rsidR="00D043D4">
              <w:rPr>
                <w:b/>
                <w:bCs/>
              </w:rPr>
              <w:t>5</w:t>
            </w:r>
            <w:r w:rsidRPr="004867CC">
              <w:rPr>
                <w:b/>
                <w:bCs/>
              </w:rPr>
              <w:t> </w:t>
            </w:r>
            <w:r w:rsidR="00D043D4">
              <w:rPr>
                <w:b/>
                <w:bCs/>
              </w:rPr>
              <w:t>48</w:t>
            </w:r>
            <w:r w:rsidRPr="004867CC">
              <w:rPr>
                <w:b/>
                <w:bCs/>
              </w:rPr>
              <w:t>0,00 zł</w:t>
            </w:r>
          </w:p>
          <w:p w14:paraId="159C6992" w14:textId="303AD3F9" w:rsidR="0087116D" w:rsidRDefault="0087116D" w:rsidP="008711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1A1934" w14:textId="0C89A824" w:rsidR="0087116D" w:rsidRPr="0035295C" w:rsidRDefault="0087116D" w:rsidP="0087116D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4867CC">
              <w:rPr>
                <w:rFonts w:eastAsia="Times New Roman"/>
                <w:sz w:val="18"/>
                <w:szCs w:val="18"/>
              </w:rPr>
              <w:t xml:space="preserve">Cena nieruchomości ustalona zgodnie z art. 198h </w:t>
            </w:r>
            <w:r w:rsidRPr="004867CC">
              <w:rPr>
                <w:sz w:val="18"/>
                <w:szCs w:val="18"/>
              </w:rPr>
              <w:t>ustawy z dnia 21 sierpnia 1997r.</w:t>
            </w:r>
            <w:r>
              <w:rPr>
                <w:sz w:val="18"/>
                <w:szCs w:val="18"/>
              </w:rPr>
              <w:t xml:space="preserve"> </w:t>
            </w:r>
            <w:r w:rsidRPr="004867CC">
              <w:rPr>
                <w:sz w:val="18"/>
                <w:szCs w:val="18"/>
              </w:rPr>
              <w:t xml:space="preserve">o gospodarce nieruchomościami ( Dz. U. z 2023r. poz. </w:t>
            </w:r>
            <w:r w:rsidRPr="0035295C">
              <w:rPr>
                <w:sz w:val="18"/>
                <w:szCs w:val="18"/>
              </w:rPr>
              <w:t xml:space="preserve">344 </w:t>
            </w:r>
            <w:r>
              <w:rPr>
                <w:sz w:val="18"/>
                <w:szCs w:val="18"/>
              </w:rPr>
              <w:t xml:space="preserve"> </w:t>
            </w:r>
            <w:r w:rsidRPr="0035295C">
              <w:rPr>
                <w:sz w:val="18"/>
                <w:szCs w:val="18"/>
              </w:rPr>
              <w:t xml:space="preserve">ze  zm.) </w:t>
            </w:r>
            <w:r w:rsidRPr="0035295C">
              <w:rPr>
                <w:rFonts w:eastAsia="Times New Roman"/>
                <w:sz w:val="18"/>
                <w:szCs w:val="18"/>
              </w:rPr>
              <w:t>jako dwudziestokrotność kwoty stanowiącej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5295C">
              <w:rPr>
                <w:rFonts w:eastAsia="Times New Roman"/>
                <w:sz w:val="18"/>
                <w:szCs w:val="18"/>
              </w:rPr>
              <w:t>iloczyn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35295C">
              <w:rPr>
                <w:rFonts w:eastAsia="Times New Roman"/>
                <w:sz w:val="18"/>
                <w:szCs w:val="18"/>
              </w:rPr>
              <w:t xml:space="preserve">dotychczasowej stawki procentowej opłaty rocznej </w:t>
            </w:r>
            <w:r w:rsidR="00DF1A53">
              <w:rPr>
                <w:rFonts w:eastAsia="Times New Roman"/>
                <w:sz w:val="18"/>
                <w:szCs w:val="18"/>
              </w:rPr>
              <w:br/>
            </w:r>
            <w:r w:rsidRPr="0035295C">
              <w:rPr>
                <w:rFonts w:eastAsia="Times New Roman"/>
                <w:sz w:val="18"/>
                <w:szCs w:val="18"/>
              </w:rPr>
              <w:t xml:space="preserve">z tytułu użytkowania </w:t>
            </w:r>
            <w:r>
              <w:rPr>
                <w:rFonts w:eastAsia="Times New Roman"/>
                <w:sz w:val="18"/>
                <w:szCs w:val="18"/>
              </w:rPr>
              <w:t>w</w:t>
            </w:r>
            <w:r w:rsidRPr="0035295C">
              <w:rPr>
                <w:rFonts w:eastAsia="Times New Roman"/>
                <w:sz w:val="18"/>
                <w:szCs w:val="18"/>
              </w:rPr>
              <w:t>ieczystego oraz wartości nieruchomości gruntowej określonej na dzień zawarcia umowy sprzedaży</w:t>
            </w:r>
            <w:r>
              <w:rPr>
                <w:rFonts w:eastAsia="Times New Roman"/>
                <w:sz w:val="18"/>
                <w:szCs w:val="18"/>
              </w:rPr>
              <w:t xml:space="preserve"> i </w:t>
            </w:r>
            <w:r>
              <w:rPr>
                <w:b/>
                <w:bCs/>
                <w:sz w:val="18"/>
                <w:szCs w:val="18"/>
              </w:rPr>
              <w:t xml:space="preserve">nie zawiera bonifikaty, o której mowa w art. 198 k ust. 1 ww.  ustawy.   </w:t>
            </w:r>
          </w:p>
          <w:p w14:paraId="42F56D8C" w14:textId="77777777" w:rsidR="0087116D" w:rsidRDefault="0087116D" w:rsidP="0087116D">
            <w:pPr>
              <w:jc w:val="both"/>
              <w:rPr>
                <w:bCs/>
                <w:sz w:val="22"/>
                <w:szCs w:val="22"/>
              </w:rPr>
            </w:pPr>
          </w:p>
          <w:p w14:paraId="2845CA97" w14:textId="5710F3CE" w:rsidR="0087116D" w:rsidRPr="0087116D" w:rsidRDefault="000559F2" w:rsidP="0087116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Sprzedaż nieruchomości gruntowej nie podlega opodatkowaniu podatkiem od towarów i usług – sprzedaż nieruchomości na rzecz użytkownika wieczystego nie stanowi dostawy towaru </w:t>
            </w:r>
            <w:r>
              <w:rPr>
                <w:bCs/>
                <w:sz w:val="18"/>
                <w:szCs w:val="18"/>
              </w:rPr>
              <w:br/>
              <w:t xml:space="preserve">w rozumieniu </w:t>
            </w:r>
            <w:r w:rsidR="0087116D" w:rsidRPr="0087116D">
              <w:rPr>
                <w:bCs/>
                <w:sz w:val="18"/>
                <w:szCs w:val="18"/>
              </w:rPr>
              <w:t>art.7 ust.1 ustawy z dnia 11 marca 2004r. o podatku od towaró</w:t>
            </w:r>
            <w:r w:rsidR="0087116D" w:rsidRPr="0087116D">
              <w:rPr>
                <w:bCs/>
                <w:sz w:val="18"/>
                <w:szCs w:val="18"/>
              </w:rPr>
              <w:fldChar w:fldCharType="begin"/>
            </w:r>
            <w:r w:rsidR="0087116D" w:rsidRPr="0087116D">
              <w:rPr>
                <w:bCs/>
                <w:sz w:val="18"/>
                <w:szCs w:val="18"/>
              </w:rPr>
              <w:instrText xml:space="preserve"> LISTNUM </w:instrText>
            </w:r>
            <w:r w:rsidR="0087116D" w:rsidRPr="0087116D">
              <w:rPr>
                <w:bCs/>
                <w:sz w:val="18"/>
                <w:szCs w:val="18"/>
              </w:rPr>
              <w:fldChar w:fldCharType="end"/>
            </w:r>
            <w:r w:rsidR="0087116D" w:rsidRPr="0087116D">
              <w:rPr>
                <w:bCs/>
                <w:sz w:val="18"/>
                <w:szCs w:val="18"/>
              </w:rPr>
              <w:t>w i usług</w:t>
            </w:r>
            <w:r w:rsidR="0087116D">
              <w:rPr>
                <w:bCs/>
                <w:sz w:val="18"/>
                <w:szCs w:val="18"/>
              </w:rPr>
              <w:t xml:space="preserve"> ( Dz. U. z 2024r. </w:t>
            </w:r>
            <w:r>
              <w:rPr>
                <w:bCs/>
                <w:sz w:val="18"/>
                <w:szCs w:val="18"/>
              </w:rPr>
              <w:br/>
            </w:r>
            <w:r w:rsidR="0087116D">
              <w:rPr>
                <w:bCs/>
                <w:sz w:val="18"/>
                <w:szCs w:val="18"/>
              </w:rPr>
              <w:t>poz. 361 )</w:t>
            </w:r>
            <w:r>
              <w:rPr>
                <w:bCs/>
                <w:sz w:val="18"/>
                <w:szCs w:val="18"/>
              </w:rPr>
              <w:t xml:space="preserve">, a prawo użytkowania wieczystego przedmiotowej nieruchomości gruntowej ustanowione zostało przed data 01.05.2024r. </w:t>
            </w:r>
            <w:r w:rsidR="0087116D" w:rsidRPr="0087116D">
              <w:rPr>
                <w:bCs/>
                <w:sz w:val="18"/>
                <w:szCs w:val="18"/>
              </w:rPr>
              <w:t>.</w:t>
            </w:r>
          </w:p>
          <w:p w14:paraId="1879CF83" w14:textId="77777777" w:rsidR="0087116D" w:rsidRPr="0087116D" w:rsidRDefault="0087116D" w:rsidP="0087116D">
            <w:pPr>
              <w:jc w:val="both"/>
              <w:rPr>
                <w:bCs/>
                <w:sz w:val="18"/>
                <w:szCs w:val="18"/>
              </w:rPr>
            </w:pPr>
          </w:p>
          <w:p w14:paraId="141A811A" w14:textId="227740DB" w:rsidR="0087116D" w:rsidRPr="0087116D" w:rsidRDefault="0087116D" w:rsidP="0087116D">
            <w:pPr>
              <w:jc w:val="both"/>
              <w:rPr>
                <w:bCs/>
                <w:sz w:val="18"/>
                <w:szCs w:val="18"/>
              </w:rPr>
            </w:pPr>
            <w:r w:rsidRPr="0087116D">
              <w:rPr>
                <w:bCs/>
                <w:sz w:val="18"/>
                <w:szCs w:val="18"/>
              </w:rPr>
              <w:t>Cena sprzedaży podlega zapłacie jednorazowo,</w:t>
            </w:r>
            <w:r w:rsidR="000559F2">
              <w:rPr>
                <w:bCs/>
                <w:sz w:val="18"/>
                <w:szCs w:val="18"/>
              </w:rPr>
              <w:t xml:space="preserve"> </w:t>
            </w:r>
            <w:r w:rsidR="000559F2">
              <w:rPr>
                <w:bCs/>
                <w:sz w:val="18"/>
                <w:szCs w:val="18"/>
              </w:rPr>
              <w:br/>
            </w:r>
            <w:r w:rsidRPr="0087116D">
              <w:rPr>
                <w:bCs/>
                <w:sz w:val="18"/>
                <w:szCs w:val="18"/>
              </w:rPr>
              <w:t>na 3 dni przed zawarciem umowy przenoszącej własność w formie aktu notarialnego</w:t>
            </w:r>
          </w:p>
          <w:p w14:paraId="2589BD95" w14:textId="77777777" w:rsidR="0087116D" w:rsidRDefault="0087116D" w:rsidP="004867CC">
            <w:pPr>
              <w:rPr>
                <w:bCs/>
                <w:sz w:val="22"/>
                <w:szCs w:val="22"/>
              </w:rPr>
            </w:pPr>
          </w:p>
          <w:p w14:paraId="1B63B4D4" w14:textId="3F76025C" w:rsidR="0087116D" w:rsidRPr="004867CC" w:rsidRDefault="0087116D" w:rsidP="004867C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311F5B9" w14:textId="230C9087" w:rsidR="000559F2" w:rsidRDefault="00F1552A" w:rsidP="000E2F51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BF1B50">
        <w:rPr>
          <w:rFonts w:ascii="Arial" w:hAnsi="Arial" w:cs="Arial"/>
          <w:sz w:val="16"/>
          <w:szCs w:val="16"/>
        </w:rPr>
        <w:t xml:space="preserve">Wykaz </w:t>
      </w:r>
      <w:r w:rsidR="00681317" w:rsidRPr="00BF1B50">
        <w:rPr>
          <w:rFonts w:ascii="Arial" w:hAnsi="Arial" w:cs="Arial"/>
          <w:sz w:val="16"/>
          <w:szCs w:val="16"/>
        </w:rPr>
        <w:t xml:space="preserve">wywieszono na tablicy </w:t>
      </w:r>
      <w:r w:rsidRPr="00BF1B50">
        <w:rPr>
          <w:rFonts w:ascii="Arial" w:hAnsi="Arial" w:cs="Arial"/>
          <w:sz w:val="16"/>
          <w:szCs w:val="16"/>
        </w:rPr>
        <w:t xml:space="preserve">ogłoszeń </w:t>
      </w:r>
      <w:r w:rsidR="00C96548" w:rsidRPr="00BF1B50">
        <w:rPr>
          <w:rFonts w:ascii="Arial" w:hAnsi="Arial" w:cs="Arial"/>
          <w:sz w:val="16"/>
          <w:szCs w:val="16"/>
        </w:rPr>
        <w:t>Starostwa Powiatowego w Koszalinie</w:t>
      </w:r>
      <w:r w:rsidR="00681317" w:rsidRPr="00BF1B50">
        <w:rPr>
          <w:rFonts w:ascii="Arial" w:hAnsi="Arial" w:cs="Arial"/>
          <w:sz w:val="16"/>
          <w:szCs w:val="16"/>
        </w:rPr>
        <w:t xml:space="preserve"> </w:t>
      </w:r>
      <w:r w:rsidR="000559F2">
        <w:rPr>
          <w:rFonts w:ascii="Arial" w:hAnsi="Arial" w:cs="Arial"/>
          <w:sz w:val="16"/>
          <w:szCs w:val="16"/>
        </w:rPr>
        <w:t>i</w:t>
      </w:r>
      <w:r w:rsidR="00681317" w:rsidRPr="00BF1B50">
        <w:rPr>
          <w:rFonts w:ascii="Arial" w:hAnsi="Arial" w:cs="Arial"/>
          <w:sz w:val="16"/>
          <w:szCs w:val="16"/>
        </w:rPr>
        <w:t xml:space="preserve"> zamieszczono w Biuletynie Informacji Publicznej Starostwa </w:t>
      </w:r>
      <w:r w:rsidR="00BF1B50">
        <w:rPr>
          <w:rFonts w:ascii="Arial" w:hAnsi="Arial" w:cs="Arial"/>
          <w:sz w:val="16"/>
          <w:szCs w:val="16"/>
        </w:rPr>
        <w:t>P</w:t>
      </w:r>
      <w:r w:rsidR="00681317" w:rsidRPr="00BF1B50">
        <w:rPr>
          <w:rFonts w:ascii="Arial" w:hAnsi="Arial" w:cs="Arial"/>
          <w:sz w:val="16"/>
          <w:szCs w:val="16"/>
        </w:rPr>
        <w:t xml:space="preserve">owiatowego w Koszalinie na okres </w:t>
      </w:r>
      <w:r w:rsidRPr="00BF1B50">
        <w:rPr>
          <w:rFonts w:ascii="Arial" w:hAnsi="Arial" w:cs="Arial"/>
          <w:sz w:val="16"/>
          <w:szCs w:val="16"/>
        </w:rPr>
        <w:t>21 dni</w:t>
      </w:r>
      <w:r w:rsidR="000559F2">
        <w:rPr>
          <w:rFonts w:ascii="Arial" w:hAnsi="Arial" w:cs="Arial"/>
          <w:sz w:val="16"/>
          <w:szCs w:val="16"/>
        </w:rPr>
        <w:t xml:space="preserve"> oraz przekazano do zamieszczenia na stronie podmiotowej Wojewody Zachodniopomorskiego; informację o wykazie opublikowano w prasie. </w:t>
      </w:r>
    </w:p>
    <w:p w14:paraId="5AA3364F" w14:textId="19FE03B5" w:rsidR="00681317" w:rsidRPr="00BF1B50" w:rsidRDefault="00681317">
      <w:pPr>
        <w:rPr>
          <w:rFonts w:ascii="Arial" w:hAnsi="Arial" w:cs="Arial"/>
          <w:sz w:val="16"/>
          <w:szCs w:val="16"/>
        </w:rPr>
      </w:pPr>
      <w:r w:rsidRPr="00BF1B50">
        <w:rPr>
          <w:rFonts w:ascii="Arial" w:hAnsi="Arial" w:cs="Arial"/>
          <w:sz w:val="16"/>
          <w:szCs w:val="16"/>
        </w:rPr>
        <w:t xml:space="preserve">Termin do złożenia wniosku przez osoby, którym przysługuje pierwszeństwo w nabyciu nieruchomości </w:t>
      </w:r>
      <w:r w:rsidR="00BF1B50">
        <w:rPr>
          <w:rFonts w:ascii="Arial" w:hAnsi="Arial" w:cs="Arial"/>
          <w:sz w:val="16"/>
          <w:szCs w:val="16"/>
        </w:rPr>
        <w:br/>
      </w:r>
      <w:r w:rsidRPr="00BF1B50">
        <w:rPr>
          <w:rFonts w:ascii="Arial" w:hAnsi="Arial" w:cs="Arial"/>
          <w:sz w:val="16"/>
          <w:szCs w:val="16"/>
        </w:rPr>
        <w:t>na podstawie art. 34 ust.1 pkt 1 i</w:t>
      </w:r>
      <w:r w:rsidR="00BF1B50">
        <w:rPr>
          <w:rFonts w:ascii="Arial" w:hAnsi="Arial" w:cs="Arial"/>
          <w:sz w:val="16"/>
          <w:szCs w:val="16"/>
        </w:rPr>
        <w:t xml:space="preserve"> </w:t>
      </w:r>
      <w:r w:rsidRPr="00BF1B50">
        <w:rPr>
          <w:rFonts w:ascii="Arial" w:hAnsi="Arial" w:cs="Arial"/>
          <w:sz w:val="16"/>
          <w:szCs w:val="16"/>
        </w:rPr>
        <w:t>2 ustawy z dnia 21 sierpnia 1997r. o gospodarce nieruchomościami – nie dotyczy</w:t>
      </w:r>
    </w:p>
    <w:p w14:paraId="0F50ED9D" w14:textId="2E492876" w:rsidR="00681317" w:rsidRPr="00BF1B50" w:rsidRDefault="00BF1B50">
      <w:pPr>
        <w:rPr>
          <w:rFonts w:ascii="Arial" w:hAnsi="Arial" w:cs="Arial"/>
          <w:sz w:val="16"/>
          <w:szCs w:val="16"/>
        </w:rPr>
      </w:pPr>
      <w:r w:rsidRPr="00BF1B50">
        <w:rPr>
          <w:rFonts w:ascii="Arial" w:hAnsi="Arial" w:cs="Arial"/>
          <w:sz w:val="16"/>
          <w:szCs w:val="16"/>
        </w:rPr>
        <w:t>Termin zagospodarowania nieruchomości – nie dotyczy</w:t>
      </w:r>
    </w:p>
    <w:p w14:paraId="3B4A0F91" w14:textId="56480C1C" w:rsidR="00BF1B50" w:rsidRDefault="00BF1B50">
      <w:pPr>
        <w:rPr>
          <w:rFonts w:ascii="Arial" w:hAnsi="Arial" w:cs="Arial"/>
          <w:sz w:val="16"/>
          <w:szCs w:val="16"/>
        </w:rPr>
      </w:pPr>
      <w:r w:rsidRPr="00BF1B50">
        <w:rPr>
          <w:rFonts w:ascii="Arial" w:hAnsi="Arial" w:cs="Arial"/>
          <w:sz w:val="16"/>
          <w:szCs w:val="16"/>
        </w:rPr>
        <w:t>Wysokość stawek procentowych opłat z tytułu użytkowania wieczystego – nie dotyczy</w:t>
      </w:r>
    </w:p>
    <w:p w14:paraId="3A7CC855" w14:textId="77777777" w:rsidR="000E2F51" w:rsidRPr="00BF1B50" w:rsidRDefault="000E2F51" w:rsidP="000E2F51">
      <w:pPr>
        <w:rPr>
          <w:rFonts w:ascii="Arial" w:hAnsi="Arial" w:cs="Arial"/>
          <w:sz w:val="16"/>
          <w:szCs w:val="16"/>
        </w:rPr>
      </w:pPr>
      <w:r w:rsidRPr="00BF1B50">
        <w:rPr>
          <w:rFonts w:ascii="Arial" w:hAnsi="Arial" w:cs="Arial"/>
          <w:sz w:val="16"/>
          <w:szCs w:val="16"/>
        </w:rPr>
        <w:t>Wysokość opłat z tytułu użytkowania, najmu, dzierżawy – nie dotyczy</w:t>
      </w:r>
    </w:p>
    <w:p w14:paraId="5A6AAC8B" w14:textId="47C2B56A" w:rsidR="000E2F51" w:rsidRPr="00B52647" w:rsidRDefault="000E2F51" w:rsidP="000E2F51">
      <w:pPr>
        <w:spacing w:line="360" w:lineRule="auto"/>
        <w:rPr>
          <w:sz w:val="20"/>
          <w:szCs w:val="20"/>
        </w:rPr>
      </w:pPr>
      <w:r w:rsidRPr="00B52647">
        <w:rPr>
          <w:sz w:val="20"/>
          <w:szCs w:val="20"/>
        </w:rPr>
        <w:t xml:space="preserve">            </w:t>
      </w:r>
    </w:p>
    <w:sectPr w:rsidR="000E2F51" w:rsidRPr="00B52647" w:rsidSect="00905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7" w:right="1418" w:bottom="567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451BD" w14:textId="77777777" w:rsidR="002A5DEA" w:rsidRDefault="002A5DEA" w:rsidP="00905267">
      <w:r>
        <w:separator/>
      </w:r>
    </w:p>
  </w:endnote>
  <w:endnote w:type="continuationSeparator" w:id="0">
    <w:p w14:paraId="5B67FADD" w14:textId="77777777" w:rsidR="002A5DEA" w:rsidRDefault="002A5DEA" w:rsidP="0090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AF16" w14:textId="77777777" w:rsidR="00905267" w:rsidRDefault="00905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CF0C" w14:textId="77777777" w:rsidR="00905267" w:rsidRPr="00905267" w:rsidRDefault="00905267" w:rsidP="009052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F601" w14:textId="77777777" w:rsidR="00905267" w:rsidRDefault="00905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4272" w14:textId="77777777" w:rsidR="002A5DEA" w:rsidRDefault="002A5DEA" w:rsidP="00905267">
      <w:r>
        <w:separator/>
      </w:r>
    </w:p>
  </w:footnote>
  <w:footnote w:type="continuationSeparator" w:id="0">
    <w:p w14:paraId="0F099BCE" w14:textId="77777777" w:rsidR="002A5DEA" w:rsidRDefault="002A5DEA" w:rsidP="0090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AB69" w14:textId="77777777" w:rsidR="00905267" w:rsidRDefault="00905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88847" w14:textId="70760478" w:rsidR="00905267" w:rsidRDefault="00905267" w:rsidP="00905267">
    <w:pPr>
      <w:tabs>
        <w:tab w:val="center" w:pos="567"/>
        <w:tab w:val="left" w:pos="4536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4702" w14:textId="77777777" w:rsidR="00905267" w:rsidRDefault="00905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4310F2"/>
    <w:multiLevelType w:val="multilevel"/>
    <w:tmpl w:val="8AFA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D9488B"/>
    <w:multiLevelType w:val="hybridMultilevel"/>
    <w:tmpl w:val="CD2A6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36D27"/>
    <w:multiLevelType w:val="hybridMultilevel"/>
    <w:tmpl w:val="9CE46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732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82438">
    <w:abstractNumId w:val="1"/>
  </w:num>
  <w:num w:numId="3" w16cid:durableId="1861895381">
    <w:abstractNumId w:val="2"/>
  </w:num>
  <w:num w:numId="4" w16cid:durableId="134312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5C"/>
    <w:rsid w:val="00033D27"/>
    <w:rsid w:val="000559F2"/>
    <w:rsid w:val="0008324B"/>
    <w:rsid w:val="00083776"/>
    <w:rsid w:val="000B1D72"/>
    <w:rsid w:val="000C2198"/>
    <w:rsid w:val="000E2F51"/>
    <w:rsid w:val="002A5DEA"/>
    <w:rsid w:val="002D6DD6"/>
    <w:rsid w:val="002E3270"/>
    <w:rsid w:val="00321158"/>
    <w:rsid w:val="003512BB"/>
    <w:rsid w:val="0035295C"/>
    <w:rsid w:val="003D3B5B"/>
    <w:rsid w:val="003F4F01"/>
    <w:rsid w:val="003F6197"/>
    <w:rsid w:val="004121D0"/>
    <w:rsid w:val="004373E0"/>
    <w:rsid w:val="00444C01"/>
    <w:rsid w:val="00472E16"/>
    <w:rsid w:val="004867CC"/>
    <w:rsid w:val="00493313"/>
    <w:rsid w:val="004A578C"/>
    <w:rsid w:val="005027C2"/>
    <w:rsid w:val="0058665C"/>
    <w:rsid w:val="005E3286"/>
    <w:rsid w:val="00640C3B"/>
    <w:rsid w:val="00655A32"/>
    <w:rsid w:val="00681317"/>
    <w:rsid w:val="00681995"/>
    <w:rsid w:val="006B16E0"/>
    <w:rsid w:val="006C78A7"/>
    <w:rsid w:val="006E06EB"/>
    <w:rsid w:val="007435D3"/>
    <w:rsid w:val="007E5D02"/>
    <w:rsid w:val="00833A9E"/>
    <w:rsid w:val="00863027"/>
    <w:rsid w:val="0087116D"/>
    <w:rsid w:val="00905267"/>
    <w:rsid w:val="00950709"/>
    <w:rsid w:val="0098036B"/>
    <w:rsid w:val="009B1812"/>
    <w:rsid w:val="009C6445"/>
    <w:rsid w:val="009F450A"/>
    <w:rsid w:val="00AB15EC"/>
    <w:rsid w:val="00AB784A"/>
    <w:rsid w:val="00B52647"/>
    <w:rsid w:val="00B665D8"/>
    <w:rsid w:val="00B863F9"/>
    <w:rsid w:val="00BF1B50"/>
    <w:rsid w:val="00C84F3B"/>
    <w:rsid w:val="00C96548"/>
    <w:rsid w:val="00CC204B"/>
    <w:rsid w:val="00D043D4"/>
    <w:rsid w:val="00DC151E"/>
    <w:rsid w:val="00DF1A53"/>
    <w:rsid w:val="00E12500"/>
    <w:rsid w:val="00F1552A"/>
    <w:rsid w:val="00F3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B4A6A"/>
  <w15:chartTrackingRefBased/>
  <w15:docId w15:val="{08E7DCD8-89FF-4841-930E-25C861CB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5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1552A"/>
    <w:pPr>
      <w:keepNext/>
      <w:numPr>
        <w:ilvl w:val="3"/>
        <w:numId w:val="2"/>
      </w:numPr>
      <w:ind w:right="22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552A"/>
    <w:rPr>
      <w:rFonts w:ascii="Times New Roman" w:eastAsia="Lucida Sans Unicode" w:hAnsi="Times New Roman" w:cs="Times New Roman"/>
      <w:b/>
      <w:bCs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155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55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F01"/>
    <w:rPr>
      <w:rFonts w:ascii="Segoe UI" w:eastAsia="Lucida Sans Unicode" w:hAnsi="Segoe UI" w:cs="Segoe UI"/>
      <w:kern w:val="2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867CC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cze">
    <w:name w:val="Hyperlink"/>
    <w:rsid w:val="000E2F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4C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5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26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26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Zacharewicz</dc:creator>
  <cp:keywords/>
  <dc:description/>
  <cp:lastModifiedBy>Ilona Szymańska</cp:lastModifiedBy>
  <cp:revision>2</cp:revision>
  <cp:lastPrinted>2024-07-26T08:42:00Z</cp:lastPrinted>
  <dcterms:created xsi:type="dcterms:W3CDTF">2024-07-29T11:03:00Z</dcterms:created>
  <dcterms:modified xsi:type="dcterms:W3CDTF">2024-07-29T11:03:00Z</dcterms:modified>
</cp:coreProperties>
</file>