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74E51" w14:textId="77777777" w:rsidR="00A03903" w:rsidRDefault="00A03903" w:rsidP="00A03903">
      <w:pPr>
        <w:ind w:left="12036"/>
        <w:rPr>
          <w:rFonts w:ascii="Segoe UI" w:hAnsi="Segoe UI" w:cs="Segoe UI"/>
          <w:sz w:val="16"/>
          <w:szCs w:val="16"/>
        </w:rPr>
      </w:pPr>
      <w:r w:rsidRPr="00FB71B0">
        <w:rPr>
          <w:rFonts w:ascii="Segoe UI" w:hAnsi="Segoe UI" w:cs="Segoe UI"/>
          <w:sz w:val="16"/>
          <w:szCs w:val="16"/>
        </w:rPr>
        <w:t>załącznik nr 1 do Zarządzenia</w:t>
      </w:r>
    </w:p>
    <w:p w14:paraId="41E45045" w14:textId="769B2C4D" w:rsidR="00A03903" w:rsidRDefault="00A03903" w:rsidP="00A03903">
      <w:pPr>
        <w:ind w:left="12036"/>
        <w:rPr>
          <w:rFonts w:ascii="Segoe UI" w:hAnsi="Segoe UI" w:cs="Segoe UI"/>
          <w:sz w:val="16"/>
          <w:szCs w:val="16"/>
        </w:rPr>
      </w:pPr>
      <w:r w:rsidRPr="00FB71B0">
        <w:rPr>
          <w:rFonts w:ascii="Segoe UI" w:hAnsi="Segoe UI" w:cs="Segoe UI"/>
          <w:sz w:val="16"/>
          <w:szCs w:val="16"/>
        </w:rPr>
        <w:t xml:space="preserve">nr </w:t>
      </w:r>
      <w:r w:rsidR="00F267C7">
        <w:rPr>
          <w:rFonts w:ascii="Segoe UI" w:hAnsi="Segoe UI" w:cs="Segoe UI"/>
          <w:sz w:val="16"/>
          <w:szCs w:val="16"/>
        </w:rPr>
        <w:t>60</w:t>
      </w:r>
      <w:r w:rsidRPr="00FB71B0">
        <w:rPr>
          <w:rFonts w:ascii="Segoe UI" w:hAnsi="Segoe UI" w:cs="Segoe UI"/>
          <w:sz w:val="16"/>
          <w:szCs w:val="16"/>
        </w:rPr>
        <w:t>/202</w:t>
      </w:r>
      <w:r w:rsidR="00617349">
        <w:rPr>
          <w:rFonts w:ascii="Segoe UI" w:hAnsi="Segoe UI" w:cs="Segoe UI"/>
          <w:sz w:val="16"/>
          <w:szCs w:val="16"/>
        </w:rPr>
        <w:t>4</w:t>
      </w:r>
      <w:r w:rsidRPr="00FB71B0">
        <w:rPr>
          <w:rFonts w:ascii="Segoe UI" w:hAnsi="Segoe UI" w:cs="Segoe UI"/>
          <w:sz w:val="16"/>
          <w:szCs w:val="16"/>
        </w:rPr>
        <w:t xml:space="preserve"> Starosty Koszalińskiego</w:t>
      </w:r>
    </w:p>
    <w:p w14:paraId="6EE82E8C" w14:textId="6DCBAE71" w:rsidR="00A03903" w:rsidRPr="00FB71B0" w:rsidRDefault="00A03903" w:rsidP="00A03903">
      <w:pPr>
        <w:ind w:left="12036"/>
        <w:rPr>
          <w:rFonts w:ascii="Segoe UI" w:hAnsi="Segoe UI" w:cs="Segoe UI"/>
          <w:sz w:val="16"/>
          <w:szCs w:val="16"/>
        </w:rPr>
      </w:pPr>
      <w:r w:rsidRPr="00FB71B0">
        <w:rPr>
          <w:rFonts w:ascii="Segoe UI" w:hAnsi="Segoe UI" w:cs="Segoe UI"/>
          <w:sz w:val="16"/>
          <w:szCs w:val="16"/>
        </w:rPr>
        <w:t xml:space="preserve">z dnia </w:t>
      </w:r>
      <w:r w:rsidR="00F267C7">
        <w:rPr>
          <w:rFonts w:ascii="Segoe UI" w:hAnsi="Segoe UI" w:cs="Segoe UI"/>
          <w:sz w:val="16"/>
          <w:szCs w:val="16"/>
        </w:rPr>
        <w:t>25 października 2024 r.</w:t>
      </w:r>
    </w:p>
    <w:p w14:paraId="5C4E95A3" w14:textId="77777777" w:rsidR="00A03903" w:rsidRPr="00FB71B0" w:rsidRDefault="00A03903" w:rsidP="00A03903">
      <w:pPr>
        <w:jc w:val="right"/>
        <w:rPr>
          <w:rFonts w:ascii="Segoe UI" w:hAnsi="Segoe UI" w:cs="Segoe UI"/>
          <w:sz w:val="16"/>
          <w:szCs w:val="16"/>
        </w:rPr>
      </w:pPr>
    </w:p>
    <w:p w14:paraId="4DCF73E4" w14:textId="77777777" w:rsidR="00A03903" w:rsidRPr="00FB71B0" w:rsidRDefault="00A03903" w:rsidP="00A03903">
      <w:pPr>
        <w:pStyle w:val="Nagwek1"/>
        <w:rPr>
          <w:rFonts w:ascii="Segoe UI" w:hAnsi="Segoe UI" w:cs="Segoe UI"/>
          <w:sz w:val="16"/>
          <w:szCs w:val="16"/>
        </w:rPr>
      </w:pPr>
      <w:r w:rsidRPr="00FB71B0">
        <w:rPr>
          <w:rFonts w:ascii="Segoe UI" w:hAnsi="Segoe UI" w:cs="Segoe UI"/>
          <w:sz w:val="16"/>
          <w:szCs w:val="16"/>
        </w:rPr>
        <w:t>W Y K A Z</w:t>
      </w:r>
    </w:p>
    <w:p w14:paraId="2A9DDE53" w14:textId="17EF4AA7" w:rsidR="00A03903" w:rsidRPr="00FB71B0" w:rsidRDefault="00A03903" w:rsidP="00A03903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 xml:space="preserve">części </w:t>
      </w:r>
      <w:r w:rsidRPr="00FB71B0">
        <w:rPr>
          <w:rFonts w:ascii="Segoe UI" w:hAnsi="Segoe UI" w:cs="Segoe UI"/>
          <w:b/>
          <w:sz w:val="16"/>
          <w:szCs w:val="16"/>
        </w:rPr>
        <w:t xml:space="preserve">nieruchomości stanowiącej własność Skarbu Państwa </w:t>
      </w:r>
      <w:r>
        <w:rPr>
          <w:rFonts w:ascii="Segoe UI" w:hAnsi="Segoe UI" w:cs="Segoe UI"/>
          <w:b/>
          <w:sz w:val="16"/>
          <w:szCs w:val="16"/>
        </w:rPr>
        <w:t>pr</w:t>
      </w:r>
      <w:r w:rsidRPr="00FB71B0">
        <w:rPr>
          <w:rFonts w:ascii="Segoe UI" w:hAnsi="Segoe UI" w:cs="Segoe UI"/>
          <w:b/>
          <w:sz w:val="16"/>
          <w:szCs w:val="16"/>
        </w:rPr>
        <w:t xml:space="preserve">zeznaczonej do oddania w dzierżawę </w:t>
      </w:r>
      <w:r>
        <w:rPr>
          <w:rFonts w:ascii="Segoe UI" w:hAnsi="Segoe UI" w:cs="Segoe UI"/>
          <w:b/>
          <w:sz w:val="16"/>
          <w:szCs w:val="16"/>
        </w:rPr>
        <w:t>n</w:t>
      </w:r>
      <w:r w:rsidRPr="00FB71B0">
        <w:rPr>
          <w:rFonts w:ascii="Segoe UI" w:hAnsi="Segoe UI" w:cs="Segoe UI"/>
          <w:b/>
          <w:sz w:val="16"/>
          <w:szCs w:val="16"/>
        </w:rPr>
        <w:t xml:space="preserve">a </w:t>
      </w:r>
      <w:r>
        <w:rPr>
          <w:rFonts w:ascii="Segoe UI" w:hAnsi="Segoe UI" w:cs="Segoe UI"/>
          <w:b/>
          <w:sz w:val="16"/>
          <w:szCs w:val="16"/>
        </w:rPr>
        <w:t xml:space="preserve">czas oznaczony - </w:t>
      </w:r>
      <w:r w:rsidRPr="00FB71B0">
        <w:rPr>
          <w:rFonts w:ascii="Segoe UI" w:hAnsi="Segoe UI" w:cs="Segoe UI"/>
          <w:b/>
          <w:sz w:val="16"/>
          <w:szCs w:val="16"/>
        </w:rPr>
        <w:t xml:space="preserve">okres </w:t>
      </w:r>
      <w:r w:rsidR="00617349">
        <w:rPr>
          <w:rFonts w:ascii="Segoe UI" w:hAnsi="Segoe UI" w:cs="Segoe UI"/>
          <w:b/>
          <w:sz w:val="16"/>
          <w:szCs w:val="16"/>
        </w:rPr>
        <w:t>10</w:t>
      </w:r>
      <w:r w:rsidRPr="00FB71B0">
        <w:rPr>
          <w:rFonts w:ascii="Segoe UI" w:hAnsi="Segoe UI" w:cs="Segoe UI"/>
          <w:b/>
          <w:sz w:val="16"/>
          <w:szCs w:val="16"/>
        </w:rPr>
        <w:t xml:space="preserve"> lat</w:t>
      </w:r>
    </w:p>
    <w:p w14:paraId="0566F098" w14:textId="77777777" w:rsidR="00A03903" w:rsidRPr="00FB71B0" w:rsidRDefault="00A03903" w:rsidP="00A03903">
      <w:pPr>
        <w:rPr>
          <w:rFonts w:ascii="Segoe UI" w:hAnsi="Segoe UI" w:cs="Segoe UI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8"/>
        <w:gridCol w:w="4127"/>
        <w:gridCol w:w="2807"/>
        <w:gridCol w:w="4210"/>
        <w:gridCol w:w="2687"/>
      </w:tblGrid>
      <w:tr w:rsidR="00A03903" w:rsidRPr="00FB71B0" w14:paraId="1C4A33A2" w14:textId="77777777" w:rsidTr="004C102E">
        <w:trPr>
          <w:trHeight w:val="1807"/>
        </w:trPr>
        <w:tc>
          <w:tcPr>
            <w:tcW w:w="506" w:type="pct"/>
            <w:vAlign w:val="center"/>
          </w:tcPr>
          <w:p w14:paraId="5928B3E9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Oznaczenie</w:t>
            </w:r>
          </w:p>
          <w:p w14:paraId="098AD06F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nieruchomości</w:t>
            </w:r>
          </w:p>
          <w:p w14:paraId="2D6ADD2F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341" w:type="pct"/>
            <w:vAlign w:val="center"/>
          </w:tcPr>
          <w:p w14:paraId="77B42A04" w14:textId="77777777" w:rsidR="00A03903" w:rsidRDefault="00A03903" w:rsidP="004C102E">
            <w:pPr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Forma udostępnienia nieruchomości</w:t>
            </w:r>
          </w:p>
          <w:p w14:paraId="55BCC267" w14:textId="77777777" w:rsidR="00A03903" w:rsidRPr="00FB71B0" w:rsidRDefault="00A03903" w:rsidP="004C102E">
            <w:pPr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Powierzchnia nieruchomości przeznaczonej do oddania w dzierżawę. </w:t>
            </w:r>
          </w:p>
          <w:p w14:paraId="457AD970" w14:textId="77777777" w:rsidR="00A03903" w:rsidRPr="00FB71B0" w:rsidRDefault="00A03903" w:rsidP="004C102E">
            <w:pPr>
              <w:numPr>
                <w:ilvl w:val="0"/>
                <w:numId w:val="2"/>
              </w:num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Czynsz z tytułu  dzierżawy:</w:t>
            </w:r>
          </w:p>
          <w:p w14:paraId="14F4665F" w14:textId="77777777" w:rsidR="00A03903" w:rsidRPr="00FB71B0" w:rsidRDefault="00A03903" w:rsidP="004C102E">
            <w:pPr>
              <w:ind w:left="720"/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1) Wysokość czynszu</w:t>
            </w:r>
          </w:p>
          <w:p w14:paraId="7F080554" w14:textId="77777777" w:rsidR="00A03903" w:rsidRPr="00FB71B0" w:rsidRDefault="00A03903" w:rsidP="004C102E">
            <w:p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 xml:space="preserve">            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2) Termin wnoszenia czynszu</w:t>
            </w:r>
          </w:p>
          <w:p w14:paraId="71C157E8" w14:textId="77777777" w:rsidR="00A03903" w:rsidRPr="00FB71B0" w:rsidRDefault="00A03903" w:rsidP="004C102E">
            <w:p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 xml:space="preserve">              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  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3)</w:t>
            </w: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Zasady aktualizacji czynszu</w:t>
            </w:r>
          </w:p>
        </w:tc>
        <w:tc>
          <w:tcPr>
            <w:tcW w:w="912" w:type="pct"/>
            <w:vAlign w:val="center"/>
          </w:tcPr>
          <w:p w14:paraId="21564ACE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Opis</w:t>
            </w:r>
          </w:p>
          <w:p w14:paraId="06808D7E" w14:textId="77777777" w:rsidR="00A03903" w:rsidRPr="00FB71B0" w:rsidRDefault="00A03903" w:rsidP="004C102E">
            <w:pPr>
              <w:pStyle w:val="Nagwek1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przedmiotu dzierżawy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1368" w:type="pct"/>
            <w:vAlign w:val="center"/>
          </w:tcPr>
          <w:p w14:paraId="0CC0C749" w14:textId="77777777" w:rsidR="00A03903" w:rsidRPr="00FB71B0" w:rsidRDefault="00A03903" w:rsidP="004C102E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Przeznaczenie nieruchomości</w:t>
            </w:r>
          </w:p>
          <w:p w14:paraId="5AA9EAF3" w14:textId="77777777" w:rsidR="00A03903" w:rsidRPr="00FB71B0" w:rsidRDefault="00A03903" w:rsidP="004C102E">
            <w:pPr>
              <w:numPr>
                <w:ilvl w:val="0"/>
                <w:numId w:val="1"/>
              </w:numPr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Sposób zagospodarowania nieruchomości</w:t>
            </w:r>
          </w:p>
        </w:tc>
        <w:tc>
          <w:tcPr>
            <w:tcW w:w="873" w:type="pct"/>
            <w:vAlign w:val="center"/>
          </w:tcPr>
          <w:p w14:paraId="43A7454B" w14:textId="77777777" w:rsidR="00A03903" w:rsidRPr="00FB71B0" w:rsidRDefault="00A03903" w:rsidP="004C102E">
            <w:pPr>
              <w:ind w:left="360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Informacje o przeznaczeniu do oddania w dzierżawę</w:t>
            </w:r>
          </w:p>
          <w:p w14:paraId="031A1FFF" w14:textId="77777777" w:rsidR="00A03903" w:rsidRPr="00FB71B0" w:rsidRDefault="00A03903" w:rsidP="004C102E">
            <w:pPr>
              <w:ind w:left="360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</w:tr>
      <w:tr w:rsidR="00A03903" w:rsidRPr="00FB71B0" w14:paraId="6DD9056A" w14:textId="77777777" w:rsidTr="004C102E">
        <w:trPr>
          <w:cantSplit/>
          <w:trHeight w:val="4462"/>
        </w:trPr>
        <w:tc>
          <w:tcPr>
            <w:tcW w:w="506" w:type="pct"/>
          </w:tcPr>
          <w:p w14:paraId="65AB97F5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02F17523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sz w:val="16"/>
                <w:szCs w:val="16"/>
              </w:rPr>
            </w:pPr>
          </w:p>
          <w:p w14:paraId="04277F1C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>Właściciel:</w:t>
            </w:r>
          </w:p>
          <w:p w14:paraId="7A43FBE9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b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Skarb Państwa</w:t>
            </w:r>
          </w:p>
          <w:p w14:paraId="1D2406F5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sz w:val="16"/>
                <w:szCs w:val="16"/>
              </w:rPr>
            </w:pPr>
          </w:p>
          <w:p w14:paraId="0A2BB029" w14:textId="77777777" w:rsidR="00A03903" w:rsidRPr="00FB71B0" w:rsidRDefault="00A03903" w:rsidP="004C102E">
            <w:pPr>
              <w:pStyle w:val="Tekstpodstawowy2"/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Działka nr: </w:t>
            </w:r>
            <w:r w:rsidRPr="00FB71B0">
              <w:rPr>
                <w:rFonts w:ascii="Segoe UI" w:hAnsi="Segoe UI" w:cs="Segoe UI"/>
                <w:b/>
                <w:bCs/>
                <w:sz w:val="16"/>
                <w:szCs w:val="16"/>
              </w:rPr>
              <w:t>43</w:t>
            </w:r>
            <w:r w:rsidRPr="00FB71B0">
              <w:rPr>
                <w:rFonts w:ascii="Segoe UI" w:hAnsi="Segoe UI" w:cs="Segoe UI"/>
                <w:b/>
                <w:bCs/>
                <w:sz w:val="16"/>
                <w:szCs w:val="16"/>
              </w:rPr>
              <w:br/>
            </w:r>
            <w:r w:rsidRPr="00FB71B0">
              <w:rPr>
                <w:rFonts w:ascii="Segoe UI" w:hAnsi="Segoe UI" w:cs="Segoe UI"/>
                <w:sz w:val="16"/>
                <w:szCs w:val="16"/>
              </w:rPr>
              <w:t>o pow. 0,2107 ha</w:t>
            </w:r>
            <w:r w:rsidRPr="00FB71B0">
              <w:rPr>
                <w:rFonts w:ascii="Segoe UI" w:hAnsi="Segoe UI" w:cs="Segoe UI"/>
                <w:b/>
                <w:bCs/>
                <w:sz w:val="16"/>
                <w:szCs w:val="16"/>
              </w:rPr>
              <w:t>,</w:t>
            </w:r>
          </w:p>
          <w:p w14:paraId="4911CF7D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4B51C9E6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>obręb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ewidencyjny </w:t>
            </w:r>
            <w:r w:rsidRPr="00FB71B0">
              <w:rPr>
                <w:rFonts w:ascii="Segoe UI" w:hAnsi="Segoe UI" w:cs="Segoe UI"/>
                <w:b/>
                <w:bCs/>
                <w:sz w:val="16"/>
                <w:szCs w:val="16"/>
              </w:rPr>
              <w:t>0003 Sianów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1BBB4E14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>jednostka ewidencyjna</w:t>
            </w:r>
          </w:p>
          <w:p w14:paraId="7BAF20B7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Sianów - Miasto</w:t>
            </w:r>
          </w:p>
          <w:p w14:paraId="08870951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3F7D0D37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Księga wieczysta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br/>
              <w:t xml:space="preserve">nr  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>KO1K/00087609/6</w:t>
            </w:r>
          </w:p>
          <w:p w14:paraId="3B70D7F0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  <w:p w14:paraId="7318EDAC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341" w:type="pct"/>
          </w:tcPr>
          <w:p w14:paraId="1E62D75F" w14:textId="77777777" w:rsidR="00A03903" w:rsidRPr="00FB71B0" w:rsidRDefault="00A03903" w:rsidP="004C102E">
            <w:pPr>
              <w:pStyle w:val="Tekstpodstawowy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50ED22F7" w14:textId="77777777" w:rsidR="00A03903" w:rsidRPr="00FB71B0" w:rsidRDefault="00A03903" w:rsidP="004C102E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34633433" w14:textId="790FEC67" w:rsidR="00A03903" w:rsidRDefault="00A03903" w:rsidP="00A03903">
            <w:pPr>
              <w:pStyle w:val="Tekstpodstawowy2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Dzierżawa na czas oznaczony  - 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10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lat</w:t>
            </w:r>
          </w:p>
          <w:p w14:paraId="5CD65387" w14:textId="5EC7C301" w:rsidR="00A03903" w:rsidRDefault="00A03903" w:rsidP="00A03903">
            <w:pPr>
              <w:pStyle w:val="Tekstpodstawowy2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Część nieruchomości obejmująca część działki ewidencyjnej nr 43 obręb 0003 Sianów                                      o powierzchni </w:t>
            </w:r>
            <w:r w:rsidR="00617349">
              <w:rPr>
                <w:rFonts w:ascii="Segoe UI" w:hAnsi="Segoe UI" w:cs="Segoe UI"/>
                <w:b/>
                <w:bCs/>
                <w:sz w:val="16"/>
                <w:szCs w:val="16"/>
              </w:rPr>
              <w:t>312,50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  <w:p w14:paraId="254F5B6E" w14:textId="472031AA" w:rsidR="00A03903" w:rsidRPr="00D5007A" w:rsidRDefault="00A03903" w:rsidP="00A03903">
            <w:pPr>
              <w:pStyle w:val="Tekstpodstawowy2"/>
              <w:numPr>
                <w:ilvl w:val="0"/>
                <w:numId w:val="3"/>
              </w:numPr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1) </w:t>
            </w:r>
            <w:r w:rsidR="00617349">
              <w:rPr>
                <w:rFonts w:ascii="Segoe UI" w:hAnsi="Segoe UI" w:cs="Segoe UI"/>
                <w:b/>
                <w:bCs/>
                <w:sz w:val="16"/>
                <w:szCs w:val="16"/>
              </w:rPr>
              <w:t>215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>,</w:t>
            </w:r>
            <w:r w:rsidR="00617349">
              <w:rPr>
                <w:rFonts w:ascii="Segoe UI" w:hAnsi="Segoe UI" w:cs="Segoe UI"/>
                <w:b/>
                <w:bCs/>
                <w:sz w:val="16"/>
                <w:szCs w:val="16"/>
              </w:rPr>
              <w:t>45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zł netto miesięcznie </w:t>
            </w:r>
            <w:r>
              <w:rPr>
                <w:rFonts w:ascii="Segoe UI" w:hAnsi="Segoe UI" w:cs="Segoe UI"/>
                <w:b/>
                <w:bCs/>
                <w:sz w:val="16"/>
                <w:szCs w:val="16"/>
              </w:rPr>
              <w:t>+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obowiązujący podatek VAT, to jest </w:t>
            </w:r>
            <w:r w:rsidR="00617349">
              <w:rPr>
                <w:rFonts w:ascii="Segoe UI" w:hAnsi="Segoe UI" w:cs="Segoe UI"/>
                <w:b/>
                <w:bCs/>
                <w:sz w:val="16"/>
                <w:szCs w:val="16"/>
              </w:rPr>
              <w:t>265</w:t>
            </w: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>,00 zł brutto.</w:t>
            </w:r>
          </w:p>
          <w:p w14:paraId="70734853" w14:textId="77777777" w:rsidR="00A03903" w:rsidRDefault="00A03903" w:rsidP="004C102E">
            <w:pPr>
              <w:pStyle w:val="Tekstpodstawowy2"/>
              <w:ind w:left="360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>2)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Czynsz dzierżawny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płatny  do</w:t>
            </w:r>
            <w:r w:rsidRPr="00FB71B0">
              <w:rPr>
                <w:rFonts w:ascii="Segoe UI" w:hAnsi="Segoe UI" w:cs="Segoe UI"/>
                <w:b/>
                <w:sz w:val="16"/>
                <w:szCs w:val="16"/>
              </w:rPr>
              <w:t xml:space="preserve"> 15-tego każdego miesiąca.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Czynsz dzierżawny nie obejmuje podatków i opłat lokalnych oraz innych opłat związanych z eksploatacją nieruchomości.</w:t>
            </w:r>
          </w:p>
          <w:p w14:paraId="11AA8F4B" w14:textId="77777777" w:rsidR="00A03903" w:rsidRPr="00FB71B0" w:rsidRDefault="00A03903" w:rsidP="004C102E">
            <w:pPr>
              <w:pStyle w:val="Tekstpodstawowy2"/>
              <w:ind w:left="360"/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16"/>
                <w:szCs w:val="16"/>
              </w:rPr>
              <w:t xml:space="preserve">3)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Kwota czynszu dzierżawnego może być corocznie waloryzowana w oparciu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o średnioroczny wskaźnik cen towarów i usług konsumpcyjnych, ogłoszony przez Prezesa Głównego Urzędu Statystycznego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na podstawie art. 94 ust.1 pkt 1 lit. a ustawy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z dnia 17 grudnia 1998 r. o emeryturach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i rentach z Funduszu Ubezpieczeń Społecznych</w:t>
            </w:r>
            <w:r>
              <w:rPr>
                <w:rFonts w:ascii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912" w:type="pct"/>
          </w:tcPr>
          <w:p w14:paraId="5747DC87" w14:textId="77777777" w:rsidR="00A03903" w:rsidRPr="00FB71B0" w:rsidRDefault="00A03903" w:rsidP="004C102E">
            <w:pPr>
              <w:pStyle w:val="Tekstpodstawowy2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7AE40E4A" w14:textId="12FC60D2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 xml:space="preserve">Dzierżawą objęty jest obszar                        o powierzchni </w:t>
            </w:r>
            <w:r w:rsidR="00107DD7">
              <w:rPr>
                <w:rFonts w:ascii="Segoe UI" w:hAnsi="Segoe UI" w:cs="Segoe UI"/>
                <w:b/>
                <w:bCs/>
                <w:sz w:val="16"/>
                <w:szCs w:val="16"/>
              </w:rPr>
              <w:t>312,50</w:t>
            </w:r>
            <w:r w:rsidR="00107DD7" w:rsidRPr="00D5007A">
              <w:rPr>
                <w:rFonts w:ascii="Segoe UI" w:hAnsi="Segoe UI" w:cs="Segoe UI"/>
                <w:b/>
                <w:bCs/>
                <w:sz w:val="16"/>
                <w:szCs w:val="16"/>
              </w:rPr>
              <w:t xml:space="preserve"> m</w:t>
            </w:r>
            <w:r w:rsidR="00107DD7" w:rsidRPr="00D5007A">
              <w:rPr>
                <w:rFonts w:ascii="Segoe UI" w:hAnsi="Segoe UI" w:cs="Segoe UI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Segoe UI" w:hAnsi="Segoe UI" w:cs="Segoe UI"/>
                <w:sz w:val="16"/>
                <w:szCs w:val="16"/>
              </w:rPr>
              <w:t>, stanowiący  część nieruchomości oznaczonej  działką nr 43 obręb 0003 m.Sianów.  J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est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on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częściowo zabudowany garażem tymczasowym – powierzchnia 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32,50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m</w:t>
            </w:r>
            <w:r w:rsidRPr="00601212">
              <w:rPr>
                <w:rFonts w:ascii="Segoe UI" w:hAnsi="Segoe UI" w:cs="Segoe UI"/>
                <w:sz w:val="16"/>
                <w:szCs w:val="16"/>
                <w:vertAlign w:val="superscript"/>
              </w:rPr>
              <w:t>2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, pozostałą część stanowi ogródek przydomowy – powierzchnia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280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>m</w:t>
            </w:r>
            <w:r w:rsidRPr="00601212">
              <w:rPr>
                <w:rFonts w:ascii="Segoe UI" w:hAnsi="Segoe UI" w:cs="Segoe UI"/>
                <w:sz w:val="16"/>
                <w:szCs w:val="16"/>
                <w:vertAlign w:val="superscript"/>
              </w:rPr>
              <w:t>2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.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W ewidencji gruntów i budynków działka nr 43 oznaczona jest jako grunty                      pod rowami W-ŁVI – 0,1260 ha                oraz tereny rekreacyjno-wypoczynkowe Bz – 0,0847 ha. Obszar przeznaczony   do dzierżawy objęty jest użytkiem Bz.</w:t>
            </w:r>
          </w:p>
        </w:tc>
        <w:tc>
          <w:tcPr>
            <w:tcW w:w="1368" w:type="pct"/>
          </w:tcPr>
          <w:p w14:paraId="1A0538A0" w14:textId="77777777" w:rsidR="00A03903" w:rsidRDefault="00A03903" w:rsidP="004C102E">
            <w:pPr>
              <w:jc w:val="both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55A22D2" w14:textId="77777777" w:rsidR="00A03903" w:rsidRPr="00914CDC" w:rsidRDefault="00A03903" w:rsidP="00A039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bCs/>
                <w:sz w:val="16"/>
                <w:szCs w:val="16"/>
              </w:rPr>
            </w:pPr>
            <w:r w:rsidRPr="00914CDC">
              <w:rPr>
                <w:rFonts w:ascii="Segoe UI" w:hAnsi="Segoe UI" w:cs="Segoe UI"/>
                <w:bCs/>
                <w:sz w:val="16"/>
                <w:szCs w:val="16"/>
              </w:rPr>
              <w:t>Brak obowiązującego miejscowego planu zagospodarowania przestrzennego.</w:t>
            </w:r>
          </w:p>
          <w:p w14:paraId="7DF6C42D" w14:textId="77777777" w:rsidR="00A03903" w:rsidRPr="00914CDC" w:rsidRDefault="00A03903" w:rsidP="00A039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914CDC">
              <w:rPr>
                <w:rFonts w:ascii="Segoe UI" w:hAnsi="Segoe UI" w:cs="Segoe UI"/>
                <w:bCs/>
                <w:sz w:val="16"/>
                <w:szCs w:val="16"/>
              </w:rPr>
              <w:t xml:space="preserve"> Zgodnie z obowiązującym „Studium Uwarunkowań                    i Kierunków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 Zagospodarowania Przestrzennego Gminy  i Miasta Sianów”, uchwalonym Uchwałą RM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>w Sianowie Nr XXXIX/229/01 w dniu 14 lipca 2001 r., zmienionym Uchwałą RM w Sianowie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            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Nr XLVII/264/06 z dnia 21 lipca 2006 r., Uchwałą RM w Sianowie Nr L/315/10 z dnia 23 lutego 2010 r., Uchwałą RM w Sianowie Nr LXIV/383/10 z dnia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29 października 2010 r., Uchwałą RM w Sianowie                Nr VI/30/2015 z dnia 30 marca 2015 r., Uchwałą RM                      w Sianowie Nr XXVI/155/2016 z dnia 29 czerwca 2016 r., Uchwałą RM Nr LVII/380/2018 z dnia 27 sierpnia 2018 r. oraz Uchwałą RM Nr LVIII/421/2022 z dnia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29 grudnia 2022r., działka nr 43 położona w obrębie 0003 m. Sianów stanowi teren oznaczony  jako </w:t>
            </w:r>
            <w:r w:rsidRPr="00914CDC">
              <w:rPr>
                <w:rFonts w:ascii="Segoe UI" w:hAnsi="Segoe UI" w:cs="Segoe UI"/>
                <w:b/>
                <w:bCs/>
                <w:sz w:val="16"/>
                <w:szCs w:val="16"/>
              </w:rPr>
              <w:t>rów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. </w:t>
            </w:r>
          </w:p>
          <w:p w14:paraId="7ED0F625" w14:textId="77777777" w:rsidR="00A03903" w:rsidRPr="00914CDC" w:rsidRDefault="00A03903" w:rsidP="00A0390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D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>zierżawa przedmiotowej części nieruchomości nastąpi z przeznaczeniem na ogródek przydomowy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</w:t>
            </w:r>
            <w:r w:rsidRPr="00914CDC">
              <w:rPr>
                <w:rFonts w:ascii="Segoe UI" w:hAnsi="Segoe UI" w:cs="Segoe UI"/>
                <w:sz w:val="16"/>
                <w:szCs w:val="16"/>
              </w:rPr>
              <w:t xml:space="preserve"> i garaż tymczasowy.</w:t>
            </w:r>
          </w:p>
        </w:tc>
        <w:tc>
          <w:tcPr>
            <w:tcW w:w="873" w:type="pct"/>
          </w:tcPr>
          <w:p w14:paraId="317FD6C3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105ED148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208F73DA" w14:textId="79F51EEF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Dzierżawa nastąpi  na podstawie Zarządzenia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nr 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360</w:t>
            </w:r>
            <w:r>
              <w:rPr>
                <w:rFonts w:ascii="Segoe UI" w:hAnsi="Segoe UI" w:cs="Segoe UI"/>
                <w:sz w:val="16"/>
                <w:szCs w:val="16"/>
              </w:rPr>
              <w:t>/202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4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Wojewody Zachodniopomorskiego                    z dnia 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 xml:space="preserve">08 października </w:t>
            </w:r>
            <w:r>
              <w:rPr>
                <w:rFonts w:ascii="Segoe UI" w:hAnsi="Segoe UI" w:cs="Segoe UI"/>
                <w:sz w:val="16"/>
                <w:szCs w:val="16"/>
              </w:rPr>
              <w:t>202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4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roku                oraz Zarządzenia nr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F267C7">
              <w:rPr>
                <w:rFonts w:ascii="Segoe UI" w:hAnsi="Segoe UI" w:cs="Segoe UI"/>
                <w:sz w:val="16"/>
                <w:szCs w:val="16"/>
              </w:rPr>
              <w:t>60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/202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4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Starosty Koszalińskiego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br/>
              <w:t xml:space="preserve">z dnia </w:t>
            </w:r>
            <w:r w:rsidR="00F267C7">
              <w:rPr>
                <w:rFonts w:ascii="Segoe UI" w:hAnsi="Segoe UI" w:cs="Segoe UI"/>
                <w:sz w:val="16"/>
                <w:szCs w:val="16"/>
              </w:rPr>
              <w:t xml:space="preserve">25 października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202</w:t>
            </w:r>
            <w:r w:rsidR="00617349">
              <w:rPr>
                <w:rFonts w:ascii="Segoe UI" w:hAnsi="Segoe UI" w:cs="Segoe UI"/>
                <w:sz w:val="16"/>
                <w:szCs w:val="16"/>
              </w:rPr>
              <w:t>4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r.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br/>
              <w:t xml:space="preserve">w sprawie przeznaczenia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do oddania w dzierżawę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części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nieruchomości stanowiącej własność Skarbu Państwa, położonej w obrębie ewidencyjnym 000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3 miasto Sianów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oraz podania do publicznej wiadomości wykazu obejmującego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część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nieruchomoś</w:t>
            </w:r>
            <w:r>
              <w:rPr>
                <w:rFonts w:ascii="Segoe UI" w:hAnsi="Segoe UI" w:cs="Segoe UI"/>
                <w:sz w:val="16"/>
                <w:szCs w:val="16"/>
              </w:rPr>
              <w:t>ci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przeznaczon</w:t>
            </w:r>
            <w:r>
              <w:rPr>
                <w:rFonts w:ascii="Segoe UI" w:hAnsi="Segoe UI" w:cs="Segoe UI"/>
                <w:sz w:val="16"/>
                <w:szCs w:val="16"/>
              </w:rPr>
              <w:t>ej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 xml:space="preserve"> do oddania 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                      </w:t>
            </w:r>
            <w:r w:rsidRPr="00FB71B0">
              <w:rPr>
                <w:rFonts w:ascii="Segoe UI" w:hAnsi="Segoe UI" w:cs="Segoe UI"/>
                <w:sz w:val="16"/>
                <w:szCs w:val="16"/>
              </w:rPr>
              <w:t>w dzierżawę.</w:t>
            </w:r>
          </w:p>
          <w:p w14:paraId="3A5C2A9E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7CDBC09E" w14:textId="77777777" w:rsidR="00A03903" w:rsidRPr="00FB71B0" w:rsidRDefault="00A03903" w:rsidP="004C102E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157969B5" w14:textId="77777777" w:rsidR="00A03903" w:rsidRPr="00FB71B0" w:rsidRDefault="00A03903" w:rsidP="004C102E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161987C6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 xml:space="preserve">Wykaz wywieszono na tablicy ogłoszeń Starostwa Powiatowego w Koszalinie oraz zamieszczono w Biuletynie Informacji Publicznej Starostwa Powiatowego w Koszalinie na okres 21 dni. </w:t>
      </w:r>
      <w:r w:rsidRPr="00B2477D">
        <w:rPr>
          <w:rFonts w:ascii="Segoe UI" w:hAnsi="Segoe UI" w:cs="Segoe UI"/>
          <w:sz w:val="16"/>
          <w:szCs w:val="16"/>
        </w:rPr>
        <w:br/>
        <w:t>wykaz przekazano Wojewodzie Zachodniopomorskiemu w celu umieszczenia na stronie podmiotowej Wojewody Zachodniopomorskiego.</w:t>
      </w:r>
    </w:p>
    <w:p w14:paraId="6C7A65A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2E9BD19A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</w:p>
    <w:p w14:paraId="2AC4D17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Termin zagospodarowania nieruchomości  - nie dotyczy</w:t>
      </w:r>
    </w:p>
    <w:p w14:paraId="5BA5B2BA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Wysokość stawek procentowych opłat z tytułu użytkowania wieczystego – nie dotyczy</w:t>
      </w:r>
    </w:p>
    <w:p w14:paraId="7EC66F3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Terminy aktualizacji opłat – nie dotyczy</w:t>
      </w:r>
      <w:r w:rsidRPr="00B2477D">
        <w:rPr>
          <w:rFonts w:ascii="Segoe UI" w:hAnsi="Segoe UI" w:cs="Segoe UI"/>
          <w:sz w:val="16"/>
          <w:szCs w:val="16"/>
        </w:rPr>
        <w:tab/>
      </w:r>
    </w:p>
    <w:p w14:paraId="1DA6B063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Cena nieruchomości – nie dotyczy</w:t>
      </w:r>
    </w:p>
    <w:p w14:paraId="1EC97A0B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- Termin do złożenia wniosku przez osoby, którym przysługuje pierwszeństwo w nabyciu na podstawie art. 34 ust. 1 pkt 1 i pkt 2 ugn – nie dotyczy</w:t>
      </w:r>
      <w:r w:rsidRPr="00B2477D">
        <w:rPr>
          <w:rFonts w:ascii="Segoe UI" w:hAnsi="Segoe UI" w:cs="Segoe UI"/>
          <w:sz w:val="16"/>
          <w:szCs w:val="16"/>
        </w:rPr>
        <w:tab/>
      </w:r>
    </w:p>
    <w:p w14:paraId="325BB4B0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032FA2BA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5582646E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0653A5E9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52108CD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5FF92DD0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755F667E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67EBD91F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5DF56316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29E72141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</w:p>
    <w:p w14:paraId="22F3816C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Wykaz wywieszono na tablicy ogłoszeń Starostwa Powiatowego w Koszalinie od dnia………………………………..do dnia……………………..</w:t>
      </w:r>
    </w:p>
    <w:p w14:paraId="72B8D8A9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>Wykaz zamieszczono w Biuletynie Informacji Publicznej Starostwa Powiatowego w Koszalinie  od dnia………………………………..do dnia……………………..</w:t>
      </w:r>
    </w:p>
    <w:p w14:paraId="385CAFB9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 xml:space="preserve">Wykaz opublikowano w prasie dzienniku </w:t>
      </w:r>
      <w:hyperlink r:id="rId5" w:history="1">
        <w:r w:rsidRPr="00B2477D">
          <w:rPr>
            <w:rStyle w:val="Hipercze"/>
            <w:rFonts w:ascii="Segoe UI" w:hAnsi="Segoe UI" w:cs="Segoe UI"/>
            <w:sz w:val="16"/>
            <w:szCs w:val="16"/>
          </w:rPr>
          <w:t>www.przetargi-gctrader.pl</w:t>
        </w:r>
      </w:hyperlink>
      <w:r w:rsidRPr="00B2477D">
        <w:rPr>
          <w:rFonts w:ascii="Segoe UI" w:hAnsi="Segoe UI" w:cs="Segoe UI"/>
          <w:sz w:val="16"/>
          <w:szCs w:val="16"/>
        </w:rPr>
        <w:t xml:space="preserve"> oraz otoprzetargi.pl  w dniu……………………………………              </w:t>
      </w:r>
    </w:p>
    <w:p w14:paraId="56CE2E70" w14:textId="77777777" w:rsidR="00B2477D" w:rsidRPr="00B2477D" w:rsidRDefault="00B2477D" w:rsidP="00B2477D">
      <w:pPr>
        <w:rPr>
          <w:rFonts w:ascii="Segoe UI" w:hAnsi="Segoe UI" w:cs="Segoe UI"/>
          <w:sz w:val="16"/>
          <w:szCs w:val="16"/>
        </w:rPr>
      </w:pP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  <w:r w:rsidRPr="00B2477D">
        <w:rPr>
          <w:rFonts w:ascii="Segoe UI" w:hAnsi="Segoe UI" w:cs="Segoe UI"/>
          <w:sz w:val="16"/>
          <w:szCs w:val="16"/>
        </w:rPr>
        <w:tab/>
      </w:r>
    </w:p>
    <w:p w14:paraId="78340B4E" w14:textId="77777777" w:rsidR="00B41A2E" w:rsidRPr="00A03903" w:rsidRDefault="00B41A2E" w:rsidP="00B2477D"/>
    <w:sectPr w:rsidR="00B41A2E" w:rsidRPr="00A03903" w:rsidSect="00217524">
      <w:pgSz w:w="16839" w:h="11907" w:orient="landscape" w:code="9"/>
      <w:pgMar w:top="284" w:right="720" w:bottom="284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D5DE9"/>
    <w:multiLevelType w:val="multilevel"/>
    <w:tmpl w:val="D262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E15749"/>
    <w:multiLevelType w:val="hybridMultilevel"/>
    <w:tmpl w:val="D0C0D872"/>
    <w:lvl w:ilvl="0" w:tplc="E30CF8A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53B78"/>
    <w:multiLevelType w:val="hybridMultilevel"/>
    <w:tmpl w:val="6C7EB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662B88"/>
    <w:multiLevelType w:val="hybridMultilevel"/>
    <w:tmpl w:val="7602B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12327">
    <w:abstractNumId w:val="0"/>
  </w:num>
  <w:num w:numId="2" w16cid:durableId="2130513343">
    <w:abstractNumId w:val="3"/>
  </w:num>
  <w:num w:numId="3" w16cid:durableId="1887794363">
    <w:abstractNumId w:val="1"/>
  </w:num>
  <w:num w:numId="4" w16cid:durableId="1392851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17"/>
    <w:rsid w:val="000C3A5D"/>
    <w:rsid w:val="00107DD7"/>
    <w:rsid w:val="003A4726"/>
    <w:rsid w:val="004F50CB"/>
    <w:rsid w:val="00517F06"/>
    <w:rsid w:val="005601D1"/>
    <w:rsid w:val="00601212"/>
    <w:rsid w:val="006053F4"/>
    <w:rsid w:val="00617349"/>
    <w:rsid w:val="00672FEB"/>
    <w:rsid w:val="007020E3"/>
    <w:rsid w:val="00887C42"/>
    <w:rsid w:val="009178AB"/>
    <w:rsid w:val="00923681"/>
    <w:rsid w:val="009B2D44"/>
    <w:rsid w:val="00A03903"/>
    <w:rsid w:val="00A15EE2"/>
    <w:rsid w:val="00B2477D"/>
    <w:rsid w:val="00B41A2E"/>
    <w:rsid w:val="00BC5016"/>
    <w:rsid w:val="00BF5217"/>
    <w:rsid w:val="00D5007A"/>
    <w:rsid w:val="00D84CD0"/>
    <w:rsid w:val="00DE17C9"/>
    <w:rsid w:val="00F267C7"/>
    <w:rsid w:val="00F64DFD"/>
    <w:rsid w:val="00F73AC9"/>
    <w:rsid w:val="00F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3722"/>
  <w15:chartTrackingRefBased/>
  <w15:docId w15:val="{B5600991-683C-4202-AF04-179EF118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2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F5217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5217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BF521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F521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039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47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4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etargi-gctrade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Ryśkiewicz</dc:creator>
  <cp:keywords/>
  <dc:description/>
  <cp:lastModifiedBy>Ilona Szymańska</cp:lastModifiedBy>
  <cp:revision>2</cp:revision>
  <cp:lastPrinted>2024-10-22T08:01:00Z</cp:lastPrinted>
  <dcterms:created xsi:type="dcterms:W3CDTF">2024-11-04T07:23:00Z</dcterms:created>
  <dcterms:modified xsi:type="dcterms:W3CDTF">2024-11-04T07:23:00Z</dcterms:modified>
</cp:coreProperties>
</file>