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B2BB" w14:textId="7D2D5645" w:rsidR="009A0293" w:rsidRPr="003E34E0" w:rsidRDefault="00345A4C" w:rsidP="009A0293">
      <w:pPr>
        <w:pStyle w:val="Tekstpodstawowy"/>
        <w:tabs>
          <w:tab w:val="left" w:pos="2257"/>
          <w:tab w:val="left" w:pos="7788"/>
        </w:tabs>
        <w:spacing w:before="41" w:line="293" w:lineRule="exact"/>
        <w:ind w:left="0"/>
        <w:rPr>
          <w:rFonts w:ascii="Times New Roman" w:hAnsi="Times New Roman" w:cs="Times New Roman"/>
          <w:sz w:val="24"/>
        </w:rPr>
      </w:pPr>
      <w:r w:rsidRPr="003E34E0">
        <w:rPr>
          <w:rFonts w:ascii="Times New Roman" w:hAnsi="Times New Roman" w:cs="Times New Roman"/>
          <w:spacing w:val="-1"/>
          <w:w w:val="95"/>
        </w:rPr>
        <w:tab/>
      </w:r>
      <w:r w:rsidR="009A0293" w:rsidRPr="003E34E0">
        <w:rPr>
          <w:rFonts w:ascii="Times New Roman" w:hAnsi="Times New Roman" w:cs="Times New Roman"/>
          <w:spacing w:val="-1"/>
          <w:w w:val="95"/>
        </w:rPr>
        <w:tab/>
      </w:r>
      <w:r w:rsidRPr="003E34E0">
        <w:rPr>
          <w:rFonts w:ascii="Times New Roman" w:hAnsi="Times New Roman" w:cs="Times New Roman"/>
          <w:sz w:val="24"/>
        </w:rPr>
        <w:t>WYKAZ</w:t>
      </w:r>
    </w:p>
    <w:p w14:paraId="6D7E5A7C" w14:textId="6F9C7A43" w:rsidR="00345A4C" w:rsidRPr="000123F5" w:rsidRDefault="00345A4C" w:rsidP="000123F5">
      <w:pPr>
        <w:ind w:left="2006"/>
        <w:jc w:val="center"/>
        <w:rPr>
          <w:rFonts w:ascii="Times New Roman" w:eastAsia="Calibri" w:hAnsi="Times New Roman" w:cs="Times New Roman"/>
          <w:b/>
          <w:bCs/>
        </w:rPr>
      </w:pPr>
      <w:r w:rsidRPr="003E34E0">
        <w:rPr>
          <w:rFonts w:ascii="Times New Roman" w:hAnsi="Times New Roman" w:cs="Times New Roman"/>
          <w:b/>
          <w:spacing w:val="-1"/>
        </w:rPr>
        <w:t>nieruchomości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stanowiąc</w:t>
      </w:r>
      <w:r w:rsidR="000123F5">
        <w:rPr>
          <w:rFonts w:ascii="Times New Roman" w:hAnsi="Times New Roman" w:cs="Times New Roman"/>
          <w:b/>
          <w:spacing w:val="-1"/>
        </w:rPr>
        <w:t>ych</w:t>
      </w:r>
      <w:r w:rsidRPr="003E34E0">
        <w:rPr>
          <w:rFonts w:ascii="Times New Roman" w:hAnsi="Times New Roman" w:cs="Times New Roman"/>
          <w:b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własność</w:t>
      </w:r>
      <w:r w:rsidRPr="003E34E0">
        <w:rPr>
          <w:rFonts w:ascii="Times New Roman" w:hAnsi="Times New Roman" w:cs="Times New Roman"/>
          <w:b/>
          <w:spacing w:val="2"/>
        </w:rPr>
        <w:t xml:space="preserve"> </w:t>
      </w:r>
      <w:r w:rsidR="007F4CDB">
        <w:rPr>
          <w:rFonts w:ascii="Times New Roman" w:hAnsi="Times New Roman" w:cs="Times New Roman"/>
          <w:b/>
          <w:spacing w:val="2"/>
        </w:rPr>
        <w:t>Powiatu Koszalińskiego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przeznaczon</w:t>
      </w:r>
      <w:r w:rsidR="000123F5">
        <w:rPr>
          <w:rFonts w:ascii="Times New Roman" w:hAnsi="Times New Roman" w:cs="Times New Roman"/>
          <w:b/>
          <w:spacing w:val="-1"/>
        </w:rPr>
        <w:t>ych</w:t>
      </w:r>
      <w:r w:rsidRPr="003E34E0">
        <w:rPr>
          <w:rFonts w:ascii="Times New Roman" w:hAnsi="Times New Roman" w:cs="Times New Roman"/>
          <w:b/>
          <w:spacing w:val="-5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do sprzedaży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</w:rPr>
        <w:t>w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trybie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przetargu ustnego</w:t>
      </w:r>
      <w:r w:rsidR="000123F5">
        <w:rPr>
          <w:rFonts w:ascii="Times New Roman" w:hAnsi="Times New Roman" w:cs="Times New Roman"/>
          <w:b/>
          <w:spacing w:val="-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 xml:space="preserve"> nieograniczonego</w:t>
      </w:r>
      <w:r w:rsidR="000123F5">
        <w:rPr>
          <w:rFonts w:ascii="Times New Roman" w:hAnsi="Times New Roman" w:cs="Times New Roman"/>
          <w:b/>
          <w:spacing w:val="-1"/>
        </w:rPr>
        <w:t xml:space="preserve"> </w:t>
      </w:r>
      <w:r w:rsidR="000123F5" w:rsidRPr="000123F5">
        <w:rPr>
          <w:rFonts w:ascii="Times New Roman" w:eastAsia="Times New Roman" w:hAnsi="Times New Roman" w:cs="Times New Roman"/>
          <w:b/>
          <w:bCs/>
          <w:lang w:eastAsia="pl-PL"/>
        </w:rPr>
        <w:t>z uwzględnieniem warunków określonych w ustawie z dnia 11 kwietnia 2003 roku o kształtowaniu ustroju rolnego. (Dz.U. z 2024r. poz.423)</w:t>
      </w:r>
    </w:p>
    <w:tbl>
      <w:tblPr>
        <w:tblStyle w:val="TableNormal"/>
        <w:tblW w:w="1587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4961"/>
        <w:gridCol w:w="4111"/>
        <w:gridCol w:w="1984"/>
      </w:tblGrid>
      <w:tr w:rsidR="009A0293" w:rsidRPr="003E34E0" w14:paraId="704F9B32" w14:textId="77777777" w:rsidTr="009C705B">
        <w:trPr>
          <w:trHeight w:hRule="exact" w:val="104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3040" w14:textId="5F6F2D29" w:rsidR="009A0293" w:rsidRPr="003E34E0" w:rsidRDefault="009A0293" w:rsidP="009A0293">
            <w:pPr>
              <w:pStyle w:val="TableParagraph"/>
              <w:ind w:left="224" w:right="227" w:firstLine="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Oznaczenie</w:t>
            </w:r>
            <w:r w:rsidRPr="003E34E0">
              <w:rPr>
                <w:rFonts w:ascii="Times New Roman" w:hAnsi="Times New Roman" w:cs="Times New Roman"/>
                <w:b/>
                <w:spacing w:val="29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8F3AB" w14:textId="77777777" w:rsidR="009A0293" w:rsidRPr="003E34E0" w:rsidRDefault="009A0293" w:rsidP="001A032F">
            <w:pPr>
              <w:pStyle w:val="TableParagraph"/>
              <w:ind w:left="344" w:right="34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Cena</w:t>
            </w:r>
            <w:r w:rsidRPr="003E34E0">
              <w:rPr>
                <w:rFonts w:ascii="Times New Roman" w:hAnsi="Times New Roman" w:cs="Times New Roman"/>
                <w:b/>
                <w:spacing w:val="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wywoławcza</w:t>
            </w:r>
            <w:r w:rsidRPr="003E34E0">
              <w:rPr>
                <w:rFonts w:ascii="Times New Roman" w:hAnsi="Times New Roman" w:cs="Times New Roman"/>
                <w:b/>
                <w:spacing w:val="25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termin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zapłaty</w:t>
            </w:r>
            <w:r w:rsidRPr="003E34E0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jednorazowej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AEFB" w14:textId="77777777" w:rsidR="009A0293" w:rsidRPr="003E34E0" w:rsidRDefault="009A0293" w:rsidP="001A032F">
            <w:pPr>
              <w:pStyle w:val="TableParagraph"/>
              <w:spacing w:before="5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4AD8E13" w14:textId="77777777" w:rsidR="009A0293" w:rsidRPr="003E34E0" w:rsidRDefault="009A0293" w:rsidP="001A032F">
            <w:pPr>
              <w:pStyle w:val="TableParagraph"/>
              <w:ind w:left="1112" w:right="1114" w:firstLine="451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Opis</w:t>
            </w:r>
            <w:r w:rsidRPr="003E34E0">
              <w:rPr>
                <w:rFonts w:ascii="Times New Roman" w:hAnsi="Times New Roman" w:cs="Times New Roman"/>
                <w:b/>
                <w:spacing w:val="23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6643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8CFFFBD" w14:textId="77777777" w:rsidR="009A0293" w:rsidRPr="003E34E0" w:rsidRDefault="009A0293" w:rsidP="001A032F">
            <w:pPr>
              <w:pStyle w:val="TableParagraph"/>
              <w:ind w:left="731" w:right="727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Przeznaczenie</w:t>
            </w:r>
            <w:r w:rsidRPr="003E34E0">
              <w:rPr>
                <w:rFonts w:ascii="Times New Roman" w:hAnsi="Times New Roman" w:cs="Times New Roman"/>
                <w:b/>
                <w:spacing w:val="2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b/>
                <w:spacing w:val="-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i</w:t>
            </w:r>
            <w:r w:rsidRPr="003E34E0">
              <w:rPr>
                <w:rFonts w:ascii="Times New Roman" w:hAnsi="Times New Roman" w:cs="Times New Roman"/>
                <w:b/>
                <w:spacing w:val="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sposób</w:t>
            </w:r>
            <w:r w:rsidRPr="003E34E0">
              <w:rPr>
                <w:rFonts w:ascii="Times New Roman" w:hAnsi="Times New Roman" w:cs="Times New Roman"/>
                <w:b/>
                <w:spacing w:val="3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jej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zagospodarowania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2E8FA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D8E6E8B" w14:textId="320BBA3B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Informacja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o</w:t>
            </w:r>
            <w:r w:rsidRPr="003E34E0">
              <w:rPr>
                <w:rFonts w:ascii="Times New Roman" w:hAnsi="Times New Roman" w:cs="Times New Roman"/>
                <w:b/>
                <w:spacing w:val="28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przeznaczeniu</w:t>
            </w:r>
          </w:p>
          <w:p w14:paraId="35008734" w14:textId="3463A3C4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sprzedaży</w:t>
            </w:r>
          </w:p>
        </w:tc>
      </w:tr>
      <w:tr w:rsidR="00E9528D" w:rsidRPr="003E34E0" w14:paraId="5CABC189" w14:textId="77777777" w:rsidTr="009C705B">
        <w:trPr>
          <w:trHeight w:hRule="exact" w:val="308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381D6" w14:textId="77777777" w:rsidR="00E9528D" w:rsidRPr="00E9528D" w:rsidRDefault="00E9528D" w:rsidP="00CD6A06">
            <w:pPr>
              <w:pStyle w:val="TableParagraph"/>
              <w:ind w:left="66" w:right="843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E9528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>Właściciel: Powiat Koszaliński Jednostka ewidencyjna Polanów – Obszar Wiejski, Obręb ewidencyjny nr 0216, Żydowo Księga wieczysta nr KO1K/00054194/3</w:t>
            </w:r>
          </w:p>
          <w:p w14:paraId="2A494BD2" w14:textId="5FFC1DC6" w:rsidR="009C0C8B" w:rsidRPr="009C0C8B" w:rsidRDefault="00E9528D" w:rsidP="00CD6A06">
            <w:pPr>
              <w:pStyle w:val="TableParagraph"/>
              <w:ind w:left="66" w:right="843"/>
              <w:rPr>
                <w:rFonts w:ascii="Times New Roman" w:eastAsia="Arial" w:hAnsi="Times New Roman" w:cs="Times New Roman"/>
                <w:sz w:val="12"/>
                <w:szCs w:val="12"/>
                <w:lang w:val="pl-PL"/>
              </w:rPr>
            </w:pPr>
            <w:r w:rsidRPr="009C0C8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Działka nr 334</w:t>
            </w:r>
            <w:r w:rsidRPr="00E9528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Powierzchnia 2,08 ha </w:t>
            </w:r>
            <w:r w:rsidRPr="009C0C8B">
              <w:rPr>
                <w:rFonts w:ascii="Times New Roman" w:eastAsia="Arial" w:hAnsi="Times New Roman" w:cs="Times New Roman"/>
                <w:sz w:val="12"/>
                <w:szCs w:val="12"/>
                <w:lang w:val="pl-PL"/>
              </w:rPr>
              <w:t>RIVb</w:t>
            </w:r>
            <w:r w:rsidR="009C0C8B" w:rsidRPr="009C0C8B">
              <w:rPr>
                <w:rFonts w:ascii="Times New Roman" w:eastAsia="Arial" w:hAnsi="Times New Roman" w:cs="Times New Roman"/>
                <w:sz w:val="12"/>
                <w:szCs w:val="12"/>
                <w:lang w:val="pl-PL"/>
              </w:rPr>
              <w:t xml:space="preserve"> 1.37 ha</w:t>
            </w:r>
          </w:p>
          <w:p w14:paraId="4EB64509" w14:textId="70382701" w:rsidR="009C0C8B" w:rsidRPr="009C0C8B" w:rsidRDefault="00E9528D" w:rsidP="00CD6A06">
            <w:pPr>
              <w:pStyle w:val="TableParagraph"/>
              <w:ind w:left="66" w:right="843"/>
              <w:rPr>
                <w:rFonts w:ascii="Times New Roman" w:eastAsia="Arial" w:hAnsi="Times New Roman" w:cs="Times New Roman"/>
                <w:sz w:val="12"/>
                <w:szCs w:val="12"/>
                <w:lang w:val="pl-PL"/>
              </w:rPr>
            </w:pPr>
            <w:r w:rsidRPr="009C0C8B">
              <w:rPr>
                <w:rFonts w:ascii="Times New Roman" w:eastAsia="Arial" w:hAnsi="Times New Roman" w:cs="Times New Roman"/>
                <w:sz w:val="12"/>
                <w:szCs w:val="12"/>
                <w:lang w:val="pl-PL"/>
              </w:rPr>
              <w:t xml:space="preserve"> ŁIV </w:t>
            </w:r>
            <w:r w:rsidR="009C0C8B" w:rsidRPr="009C0C8B">
              <w:rPr>
                <w:rFonts w:ascii="Times New Roman" w:eastAsia="Arial" w:hAnsi="Times New Roman" w:cs="Times New Roman"/>
                <w:sz w:val="12"/>
                <w:szCs w:val="12"/>
                <w:lang w:val="pl-PL"/>
              </w:rPr>
              <w:t xml:space="preserve"> 0.37 ha</w:t>
            </w:r>
          </w:p>
          <w:p w14:paraId="2F1D1A42" w14:textId="02E68154" w:rsidR="00E9528D" w:rsidRPr="00B22737" w:rsidRDefault="00E9528D" w:rsidP="00CD6A06">
            <w:pPr>
              <w:pStyle w:val="TableParagraph"/>
              <w:ind w:left="66" w:right="843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9C0C8B">
              <w:rPr>
                <w:rFonts w:ascii="Times New Roman" w:eastAsia="Arial" w:hAnsi="Times New Roman" w:cs="Times New Roman"/>
                <w:sz w:val="12"/>
                <w:szCs w:val="12"/>
                <w:lang w:val="pl-PL"/>
              </w:rPr>
              <w:t>ŁVI</w:t>
            </w:r>
            <w:r w:rsidR="009C0C8B" w:rsidRPr="009C0C8B">
              <w:rPr>
                <w:rFonts w:ascii="Times New Roman" w:eastAsia="Arial" w:hAnsi="Times New Roman" w:cs="Times New Roman"/>
                <w:sz w:val="12"/>
                <w:szCs w:val="12"/>
                <w:lang w:val="pl-PL"/>
              </w:rPr>
              <w:t xml:space="preserve">   </w:t>
            </w:r>
            <w:r w:rsidRPr="009C0C8B">
              <w:rPr>
                <w:rFonts w:ascii="Times New Roman" w:eastAsia="Arial" w:hAnsi="Times New Roman" w:cs="Times New Roman"/>
                <w:sz w:val="12"/>
                <w:szCs w:val="12"/>
                <w:lang w:val="pl-PL"/>
              </w:rPr>
              <w:t>0.34 ha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8BB6" w14:textId="78BD0FA8" w:rsidR="00E9528D" w:rsidRPr="00E9528D" w:rsidRDefault="000123F5" w:rsidP="00E9528D">
            <w:pPr>
              <w:pStyle w:val="TableParagraph"/>
              <w:spacing w:before="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  <w:t>90</w:t>
            </w:r>
            <w:r w:rsidR="00E9528D" w:rsidRPr="00E9528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  <w:t xml:space="preserve"> 000,00 zł</w:t>
            </w:r>
          </w:p>
          <w:p w14:paraId="618F35FF" w14:textId="66E318FD" w:rsidR="00E9528D" w:rsidRPr="00E9528D" w:rsidRDefault="00E9528D" w:rsidP="001A032F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E9528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>Sprzedaż zwolniona z podatku VAT na podstawie art. 43 ust.1 pkt.9 ustawy z dnia 11 marca 2004 r. o podatku od towarów i usług (Dz.U. z 2024 r. poz. 361). Cena nieruchomości podlega zapłacie jednorazowo na 3 dni przed zawarciem umowy przenoszącej własność w formie aktu notarialnego</w:t>
            </w:r>
          </w:p>
          <w:p w14:paraId="7014829B" w14:textId="30F4370E" w:rsidR="00E9528D" w:rsidRPr="00B22737" w:rsidRDefault="00E9528D" w:rsidP="001A032F">
            <w:pPr>
              <w:pStyle w:val="TableParagraph"/>
              <w:ind w:right="6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6F44" w14:textId="21485059" w:rsidR="00E9528D" w:rsidRPr="009C0C8B" w:rsidRDefault="00E9528D" w:rsidP="009C705B">
            <w:pPr>
              <w:pStyle w:val="TableParagraph"/>
              <w:spacing w:before="9"/>
              <w:jc w:val="both"/>
              <w:rPr>
                <w:rFonts w:ascii="Times New Roman" w:eastAsia="Calibri" w:hAnsi="Times New Roman" w:cs="Times New Roman"/>
                <w:spacing w:val="-12"/>
                <w:sz w:val="16"/>
                <w:szCs w:val="16"/>
                <w:lang w:val="pl-PL"/>
              </w:rPr>
            </w:pPr>
            <w:r w:rsidRPr="009C0C8B">
              <w:rPr>
                <w:rFonts w:ascii="Times New Roman" w:eastAsia="Calibri" w:hAnsi="Times New Roman" w:cs="Times New Roman"/>
                <w:spacing w:val="-12"/>
                <w:sz w:val="16"/>
                <w:szCs w:val="16"/>
                <w:lang w:val="pl-PL"/>
              </w:rPr>
              <w:t>Nieruchomość położona jest poza miejscowością Żydowo w gminie Polanów, bezpośrednie sąsiedztwo stanowią grunty rolne, tereny zadrzewione, nieużytki, użytki zielone oraz Stacja Elektroenergetyczna Żydowo Kierzkowo 400/110kV. Dojazd do działki drogą powiatową. Nieruchomość stanowi działkę o kształcie zbliżonym do prostokąta, teren pofalowany, obniżający się w kierunku południowym, porośnięty roślinnością trawiastą i krzaczastą.</w:t>
            </w:r>
          </w:p>
          <w:p w14:paraId="780FAA11" w14:textId="77777777" w:rsidR="00E9528D" w:rsidRPr="009C0C8B" w:rsidRDefault="00E9528D" w:rsidP="001A032F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</w:p>
          <w:p w14:paraId="79306063" w14:textId="3B02DE1C" w:rsidR="00E9528D" w:rsidRPr="009C0C8B" w:rsidRDefault="00E9528D" w:rsidP="001A032F">
            <w:pPr>
              <w:pStyle w:val="TableParagraph"/>
              <w:ind w:left="63" w:right="52"/>
              <w:jc w:val="both"/>
              <w:rPr>
                <w:rFonts w:ascii="Times New Roman" w:eastAsia="Arial" w:hAnsi="Times New Roman" w:cs="Times New Roman"/>
                <w:spacing w:val="-8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7ECB3" w14:textId="3DF84F60" w:rsidR="00E9528D" w:rsidRPr="00B22737" w:rsidRDefault="00E9528D" w:rsidP="00E9528D">
            <w:pPr>
              <w:pStyle w:val="TableParagraph"/>
              <w:spacing w:line="275" w:lineRule="auto"/>
              <w:ind w:left="141" w:right="48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  <w:r w:rsidRPr="00E9528D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Zgodnie z miejscowym planem zagospodarowania przestrzennego terenu stacji elektroenergetycznej 400/110 kV Żydowo Kierzkowo na terenie Gminy Polanów, wraz z wprowadzeniem linii elektroenergetycznych zatwierdzonym uchwałą Rady Miejskiej w Polanowie Nr V/18/15 z dnia 28.01.2015 r. (Dziennik Urzędowy Woj. Zachodniopomorskiego z dnia 13 lutego 2015r. poz. 509) działka nr 334 położona jest na terenie oznaczonym symbolem </w:t>
            </w:r>
            <w:r w:rsidR="001D0659" w:rsidRPr="001D0659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>5R/E w części tereny rolne i lokalizacji infrastruktury technicznej, w części 14R tereny rolne, w części 1 KD-Z teren drogi publicznej klasy zbiorczej</w:t>
            </w:r>
            <w:r w:rsidRPr="00E9528D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>.</w:t>
            </w:r>
          </w:p>
          <w:p w14:paraId="32E48905" w14:textId="77777777" w:rsidR="00E9528D" w:rsidRPr="00B22737" w:rsidRDefault="00E9528D" w:rsidP="00682399">
            <w:pPr>
              <w:pStyle w:val="Akapitzlist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</w:p>
          <w:p w14:paraId="120655DC" w14:textId="7BB405D5" w:rsidR="00E9528D" w:rsidRPr="00B22737" w:rsidRDefault="00E9528D" w:rsidP="004105EA">
            <w:pPr>
              <w:pStyle w:val="TableParagraph"/>
              <w:spacing w:line="275" w:lineRule="auto"/>
              <w:ind w:left="501" w:right="48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339234" w14:textId="77777777" w:rsidR="00E9528D" w:rsidRPr="00B22737" w:rsidRDefault="00E9528D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3953BDF9" w14:textId="3AED6F30" w:rsidR="00E9528D" w:rsidRPr="00B22737" w:rsidRDefault="00E9528D" w:rsidP="009C705B">
            <w:pPr>
              <w:keepNext/>
              <w:widowControl/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E9528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Sprzedaż nieruchomości następuje w drodze przetargu ustnego nieograniczonego na podstawie uchwały Nr …… Zarządu Powiatu w Koszalinie z dnia ……………. r. w sprawie przeznaczeni</w:t>
            </w:r>
            <w:r w:rsidR="009C705B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a</w:t>
            </w:r>
            <w:r w:rsidRPr="00E9528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do sprzedaży nieruchomości położonych w obrębie nr 0216 Żydowo w gminie Polanów, na podstawie art. 37 ust.1 ustawy z dnia 21 sierpnia 1997r. o gospodarce nieruchomościami (Dz.U.2024.poz.1145) Sprzedaż nastąpi </w:t>
            </w:r>
            <w:bookmarkStart w:id="0" w:name="_Hlk183595766"/>
            <w:r w:rsidRPr="00E9528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z uwzględnieniem warunków określonych w ustawie z dnia 11 kwietnia 2003 roku o kształtowaniu ustroju rolnego. (Dz.U. z 2024r. poz.423) </w:t>
            </w:r>
            <w:bookmarkEnd w:id="0"/>
          </w:p>
        </w:tc>
      </w:tr>
      <w:tr w:rsidR="00E9528D" w:rsidRPr="003E34E0" w14:paraId="0D6F6FA6" w14:textId="77777777" w:rsidTr="009C705B">
        <w:trPr>
          <w:trHeight w:hRule="exact" w:val="227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3936" w14:textId="77777777" w:rsidR="00E9528D" w:rsidRPr="00E9528D" w:rsidRDefault="00E9528D" w:rsidP="00CD6A06">
            <w:pPr>
              <w:pStyle w:val="TableParagraph"/>
              <w:ind w:left="66" w:right="843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E9528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>Właściciel: Powiat Koszaliński Jednostka ewidencyjna Polanów – Obszar Wiejski, Obręb ewidencyjny nr 0216, Żydowo Księga wieczysta nr KO1K/00054194/3</w:t>
            </w:r>
          </w:p>
          <w:p w14:paraId="114F99FD" w14:textId="3D317D7C" w:rsidR="00E9528D" w:rsidRPr="00E9528D" w:rsidRDefault="00E9528D" w:rsidP="00CD6A06">
            <w:pPr>
              <w:pStyle w:val="TableParagraph"/>
              <w:ind w:left="66" w:right="843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C0C8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  <w:t>Działka nr 335</w:t>
            </w:r>
            <w:r w:rsidRPr="00E9528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 Powierzchnia 0,76 ha </w:t>
            </w:r>
            <w:r w:rsidRPr="009C0C8B"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  <w:t>ŁIV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66189" w14:textId="3C3038BB" w:rsidR="00E9528D" w:rsidRDefault="000123F5" w:rsidP="00E9528D">
            <w:pPr>
              <w:pStyle w:val="TableParagraph"/>
              <w:spacing w:before="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  <w:t>30</w:t>
            </w:r>
            <w:r w:rsidR="00E9528D" w:rsidRPr="00E9528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  <w:t xml:space="preserve"> 000,00 zł</w:t>
            </w:r>
          </w:p>
          <w:p w14:paraId="35D33BC1" w14:textId="6D3A9155" w:rsidR="00E9528D" w:rsidRPr="00E9528D" w:rsidRDefault="00E9528D" w:rsidP="001A032F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528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E9528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>Sprzedaż zwolniona z podatku VAT na podstawie art. 43 ust.1 pkt. 9 ustawy z dnia 11 marca 2004 r. o podatku od towarów i usług (Dz.U. z 2024 r. poz. 361). Cena nieruchomości podlega zapłacie jednorazowo na 3 dni przed zawarciem umowy przenoszącej własność w formie aktu notarialnego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8217A" w14:textId="206A8CB7" w:rsidR="00E9528D" w:rsidRPr="009C0C8B" w:rsidRDefault="00E9528D" w:rsidP="001A032F">
            <w:pPr>
              <w:pStyle w:val="TableParagraph"/>
              <w:spacing w:before="9"/>
              <w:jc w:val="both"/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</w:pPr>
            <w:r w:rsidRPr="009C0C8B">
              <w:rPr>
                <w:rFonts w:ascii="Times New Roman" w:eastAsia="Calibri" w:hAnsi="Times New Roman" w:cs="Times New Roman"/>
                <w:spacing w:val="-12"/>
                <w:sz w:val="16"/>
                <w:szCs w:val="16"/>
                <w:lang w:val="pl-PL"/>
              </w:rPr>
              <w:t>Nieruchomość położona jest poza miejscowością Żydowo w gminie Polanów, bezpośrednie sąsiedztwo stanowią grunty rolne, tereny zadrzewione, nieużytki, użytki zielone oraz Stacja Elektroenergetyczna Żydowo Kierzkowo 400/110kV. Dojazd do działki drogą utwardzoną. Nieruchomość stanowi działkę o kształcie zbliżonym do prostokąta, teren pofalowany, obniżający się w kierunku południowym, porośnięty roślinnością trawiastą i krzaczastą.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E7EF" w14:textId="4322A7CA" w:rsidR="00E9528D" w:rsidRPr="00E9528D" w:rsidRDefault="00E9528D" w:rsidP="00E9528D">
            <w:pPr>
              <w:pStyle w:val="TableParagraph"/>
              <w:spacing w:line="275" w:lineRule="auto"/>
              <w:ind w:left="141" w:right="48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E9528D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Zgodnie z miejscowym planem zagospodarowania przestrzennego terenu stacji elektroenergetycznej 400/110 kV Żydowo Kierzkowo na terenie Gminy Polanów, wraz z wprowadzeniem linii elektroenergetycznych zatwierdzonym uchwałą Rady Miejskiej w Polanowie Nr V/18/15 z dnia 28.01.2015 r. działka nr 335 położona jest na terenie oznaczonym symbolem </w:t>
            </w:r>
            <w:r w:rsidR="001D0659" w:rsidRPr="001D0659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>5R/E w części tereny rolne i lokalizacji infrastruktury technicznej, w części 14R tereny rolne</w:t>
            </w:r>
            <w:r w:rsidRPr="00E9528D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>. W dziale III - prawa, roszczenia i ograniczenia - księgi wieczystej nr KO1K/00054194/3 znajdują się wpisy obejmujące przedmiotową nieruchomość.</w:t>
            </w:r>
          </w:p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86B8E2" w14:textId="77777777" w:rsidR="00E9528D" w:rsidRPr="00B22737" w:rsidRDefault="00E9528D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528D" w:rsidRPr="003E34E0" w14:paraId="1255F4EE" w14:textId="77777777" w:rsidTr="009C705B">
        <w:trPr>
          <w:trHeight w:hRule="exact" w:val="282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5E6C1" w14:textId="77777777" w:rsidR="009C0C8B" w:rsidRDefault="00E9528D" w:rsidP="00CD6A06">
            <w:pPr>
              <w:pStyle w:val="TableParagraph"/>
              <w:ind w:left="66" w:right="843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E9528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Właściciel: Powiat Koszaliński Jednostka ewidencyjna Polanów – Obszar Wiejski, Obręb ewidencyjny nr 0216, Żydowo Księga wieczysta nr KO1K/00117691/7    </w:t>
            </w:r>
            <w:r w:rsidRPr="009C0C8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  <w:t>Działka nr 339/6</w:t>
            </w:r>
            <w:r w:rsidRPr="00E9528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 Powierzchnia </w:t>
            </w:r>
          </w:p>
          <w:p w14:paraId="2EC9D81D" w14:textId="77777777" w:rsidR="009C0C8B" w:rsidRDefault="00E9528D" w:rsidP="00CD6A06">
            <w:pPr>
              <w:pStyle w:val="TableParagraph"/>
              <w:ind w:left="66" w:right="843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E9528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2,4933 ha </w:t>
            </w:r>
          </w:p>
          <w:p w14:paraId="65012A55" w14:textId="506793CB" w:rsidR="009C0C8B" w:rsidRPr="009C0C8B" w:rsidRDefault="00E9528D" w:rsidP="00CD6A06">
            <w:pPr>
              <w:pStyle w:val="TableParagraph"/>
              <w:ind w:left="66" w:right="843"/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</w:pPr>
            <w:r w:rsidRPr="009C0C8B"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  <w:t xml:space="preserve">RIVa </w:t>
            </w:r>
            <w:r w:rsidR="009C0C8B" w:rsidRPr="009C0C8B"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  <w:t>1.3381 ha</w:t>
            </w:r>
          </w:p>
          <w:p w14:paraId="4213A074" w14:textId="1B461FA3" w:rsidR="009C0C8B" w:rsidRPr="009C0C8B" w:rsidRDefault="00E9528D" w:rsidP="00CD6A06">
            <w:pPr>
              <w:pStyle w:val="TableParagraph"/>
              <w:ind w:left="66" w:right="843"/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</w:pPr>
            <w:r w:rsidRPr="009C0C8B"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  <w:t xml:space="preserve">RIVb </w:t>
            </w:r>
            <w:r w:rsidR="009C0C8B" w:rsidRPr="009C0C8B"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  <w:t>0.5857 ha</w:t>
            </w:r>
          </w:p>
          <w:p w14:paraId="2EA11311" w14:textId="7BA84C94" w:rsidR="009C0C8B" w:rsidRPr="009C0C8B" w:rsidRDefault="00E9528D" w:rsidP="00CD6A06">
            <w:pPr>
              <w:pStyle w:val="TableParagraph"/>
              <w:ind w:left="66" w:right="843"/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</w:pPr>
            <w:r w:rsidRPr="009C0C8B"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  <w:t xml:space="preserve">ŁIV </w:t>
            </w:r>
            <w:r w:rsidR="009C0C8B" w:rsidRPr="009C0C8B"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  <w:t>0.4931 ha</w:t>
            </w:r>
          </w:p>
          <w:p w14:paraId="07930784" w14:textId="237C8934" w:rsidR="00E9528D" w:rsidRPr="00E9528D" w:rsidRDefault="00E9528D" w:rsidP="00CD6A06">
            <w:pPr>
              <w:pStyle w:val="TableParagraph"/>
              <w:ind w:left="66" w:right="84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0C8B">
              <w:rPr>
                <w:rFonts w:ascii="Times New Roman" w:eastAsia="Calibri" w:hAnsi="Times New Roman" w:cs="Times New Roman"/>
                <w:sz w:val="12"/>
                <w:szCs w:val="12"/>
                <w:lang w:val="pl-PL"/>
              </w:rPr>
              <w:t>PsIV 0.0764 ha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210C5" w14:textId="565DAFC6" w:rsidR="00E9528D" w:rsidRDefault="000123F5" w:rsidP="00E9528D">
            <w:pPr>
              <w:pStyle w:val="TableParagraph"/>
              <w:spacing w:before="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  <w:t>120</w:t>
            </w:r>
            <w:r w:rsidR="00E9528D" w:rsidRPr="00E9528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  <w:t xml:space="preserve"> 000,00 zł</w:t>
            </w:r>
          </w:p>
          <w:p w14:paraId="2E93FC64" w14:textId="7338C81E" w:rsidR="00E9528D" w:rsidRPr="00E9528D" w:rsidRDefault="00E9528D" w:rsidP="001A032F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528D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>Do podanej ceny netto należy doliczyć obowiązujący podatek VAT w wysokości 23 %. Cena nieruchomości podlega zapłacie jednorazowo na 3 dni przed zawarciem umowy przenoszącej własność w formie aktu notarialnego.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4CF5" w14:textId="78C4B9B5" w:rsidR="00E9528D" w:rsidRPr="009C0C8B" w:rsidRDefault="00E9528D" w:rsidP="001A032F">
            <w:pPr>
              <w:pStyle w:val="TableParagraph"/>
              <w:spacing w:before="9"/>
              <w:jc w:val="both"/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</w:pPr>
            <w:r w:rsidRPr="009C0C8B">
              <w:rPr>
                <w:rFonts w:ascii="Times New Roman" w:eastAsia="Calibri" w:hAnsi="Times New Roman" w:cs="Times New Roman"/>
                <w:spacing w:val="-12"/>
                <w:sz w:val="16"/>
                <w:szCs w:val="16"/>
                <w:lang w:val="pl-PL"/>
              </w:rPr>
              <w:t>Nieruchomość położona jest poza miejscowością Żydowo w gminie Polanów, bezpośrednie sąsiedztwo stanowią grunty rolne, tereny zadrzewione, nieużytki, użytki zielone, Stacja Elektroenergetyczna Żydowo Kierzkowo 400/110kV oraz zabudowa mieszkalno-gospodarcza. Dojazd do działki drogą powiatową. Nieruchomość stanowi działkę o kształcie zbliżonym do prostokąta, teren pofalowany, obniżający się w kierunku południowym, porośnięty roślinnością trawiastą i krzaczastą.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361E4" w14:textId="10AE522F" w:rsidR="00E9528D" w:rsidRPr="00E9528D" w:rsidRDefault="00E9528D" w:rsidP="00E9528D">
            <w:pPr>
              <w:pStyle w:val="TableParagraph"/>
              <w:spacing w:line="275" w:lineRule="auto"/>
              <w:ind w:left="141" w:right="48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E9528D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Miejscowy plan zagospodarowania przestrzennego terenu stacji elektroenergetycznej 400/110 kV Żydowo Kierzkowo na terenie Gminy Polanów, wraz z wprowadzeniem linii elektroenergetycznych zatwierdzony uchwałą Rady Miejskiej w Polanowie Nr V/18/15 z dnia 28.01.2015 r. obejmuje część działki nr 339/6, która położona jest na terenie oznaczonym symbolem </w:t>
            </w:r>
            <w:r w:rsidR="001D0659" w:rsidRPr="001D0659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>11 R w części tereny rolne, 4R/E w części tereny rolne i lokalizacji infrastruktury technicznej, w części 1 KD-Z teren drogi publicznej klasy zbiorczej, w części 2 KD-D teren drogi publicznej klasy dojazdowej.</w:t>
            </w:r>
            <w:r w:rsidRPr="00E9528D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Na część działki nr 339/6 wydano decyzję o warunkach zabudowy na budowę farmy fotowoltaicznej o mocy do 1 MW wraz z infrastrukturą techniczną. W dziale III - prawa, roszczenia i ograniczenia - księgi wieczystej nr KO1K/00117691/7 widnieją wpisy obejmujące przedmiotową nieruchomość.</w:t>
            </w: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CF50A8" w14:textId="77777777" w:rsidR="00E9528D" w:rsidRPr="00B22737" w:rsidRDefault="00E9528D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0D1E78C" w14:textId="26EA8711" w:rsidR="006873BE" w:rsidRPr="009C0C8B" w:rsidRDefault="009A0293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9C0C8B">
        <w:rPr>
          <w:rFonts w:ascii="Times New Roman" w:hAnsi="Times New Roman" w:cs="Times New Roman"/>
          <w:sz w:val="16"/>
          <w:szCs w:val="16"/>
        </w:rPr>
        <w:t xml:space="preserve">Wykaz wywieszono na tablicy ogłoszeń Starostwa Powiatowego w Koszalinie oraz zamieszczono w Biuletynie Informacji Publicznej Starostwa Powiatowego w Koszalinie na okres </w:t>
      </w:r>
      <w:r w:rsidR="00FD42D7" w:rsidRPr="009C0C8B">
        <w:rPr>
          <w:rFonts w:ascii="Times New Roman" w:hAnsi="Times New Roman" w:cs="Times New Roman"/>
          <w:sz w:val="16"/>
          <w:szCs w:val="16"/>
        </w:rPr>
        <w:t>21 dni.</w:t>
      </w:r>
    </w:p>
    <w:p w14:paraId="442C9AEE" w14:textId="3AE524D0" w:rsidR="00345A4C" w:rsidRPr="009C0C8B" w:rsidRDefault="00345A4C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9C0C8B">
        <w:rPr>
          <w:rFonts w:ascii="Times New Roman" w:hAnsi="Times New Roman" w:cs="Times New Roman"/>
          <w:spacing w:val="-1"/>
          <w:sz w:val="16"/>
          <w:szCs w:val="16"/>
        </w:rPr>
        <w:t>Termin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do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złożenia</w:t>
      </w:r>
      <w:r w:rsidRPr="009C0C8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wniosku</w:t>
      </w:r>
      <w:r w:rsidRPr="009C0C8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przez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osoby,</w:t>
      </w:r>
      <w:r w:rsidRPr="009C0C8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pacing w:val="-1"/>
          <w:sz w:val="16"/>
          <w:szCs w:val="16"/>
        </w:rPr>
        <w:t>którym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przysługuje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pierwszeństwo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w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nabyciu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nieruchomości</w:t>
      </w:r>
      <w:r w:rsidRPr="009C0C8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na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podstawie</w:t>
      </w:r>
      <w:r w:rsidRPr="009C0C8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art.34</w:t>
      </w:r>
      <w:r w:rsidRPr="009C0C8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ust.1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pkt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1</w:t>
      </w:r>
      <w:r w:rsidRPr="009C0C8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i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2</w:t>
      </w:r>
      <w:r w:rsidRPr="009C0C8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ustawy</w:t>
      </w:r>
      <w:r w:rsidRPr="009C0C8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z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dnia</w:t>
      </w:r>
      <w:r w:rsidRPr="009C0C8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21</w:t>
      </w:r>
      <w:r w:rsidRPr="009C0C8B">
        <w:rPr>
          <w:rFonts w:ascii="Times New Roman" w:hAnsi="Times New Roman" w:cs="Times New Roman"/>
          <w:spacing w:val="110"/>
          <w:w w:val="99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sierpnia</w:t>
      </w:r>
      <w:r w:rsidRPr="009C0C8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pacing w:val="-1"/>
          <w:sz w:val="16"/>
          <w:szCs w:val="16"/>
        </w:rPr>
        <w:t>1997</w:t>
      </w:r>
      <w:r w:rsidR="009A0293" w:rsidRPr="009C0C8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o</w:t>
      </w:r>
      <w:r w:rsidRPr="009C0C8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gospodarce</w:t>
      </w:r>
      <w:r w:rsidRPr="009C0C8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nieruchomościami</w:t>
      </w:r>
      <w:r w:rsidRPr="009C0C8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(Dz.U.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z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pacing w:val="-1"/>
          <w:sz w:val="16"/>
          <w:szCs w:val="16"/>
        </w:rPr>
        <w:t>202</w:t>
      </w:r>
      <w:r w:rsidR="009C0C8B" w:rsidRPr="009C0C8B">
        <w:rPr>
          <w:rFonts w:ascii="Times New Roman" w:hAnsi="Times New Roman" w:cs="Times New Roman"/>
          <w:spacing w:val="-1"/>
          <w:sz w:val="16"/>
          <w:szCs w:val="16"/>
        </w:rPr>
        <w:t>4</w:t>
      </w:r>
      <w:r w:rsidRPr="009C0C8B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9C0C8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pacing w:val="-1"/>
          <w:sz w:val="16"/>
          <w:szCs w:val="16"/>
        </w:rPr>
        <w:t>poz.</w:t>
      </w:r>
      <w:r w:rsidR="009C0C8B" w:rsidRPr="009C0C8B">
        <w:rPr>
          <w:rFonts w:ascii="Times New Roman" w:hAnsi="Times New Roman" w:cs="Times New Roman"/>
          <w:spacing w:val="-1"/>
          <w:sz w:val="16"/>
          <w:szCs w:val="16"/>
        </w:rPr>
        <w:t>1145</w:t>
      </w:r>
      <w:r w:rsidR="009A0293" w:rsidRPr="009C0C8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pacing w:val="-1"/>
          <w:sz w:val="16"/>
          <w:szCs w:val="16"/>
        </w:rPr>
        <w:t>)</w:t>
      </w:r>
      <w:r w:rsidRPr="009C0C8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9C0C8B" w:rsidRPr="009C0C8B">
        <w:rPr>
          <w:rFonts w:ascii="Times New Roman" w:hAnsi="Times New Roman" w:cs="Times New Roman"/>
          <w:spacing w:val="-8"/>
          <w:sz w:val="16"/>
          <w:szCs w:val="16"/>
        </w:rPr>
        <w:t xml:space="preserve">                </w:t>
      </w:r>
      <w:r w:rsidRPr="009C0C8B">
        <w:rPr>
          <w:rFonts w:ascii="Times New Roman" w:hAnsi="Times New Roman" w:cs="Times New Roman"/>
          <w:sz w:val="16"/>
          <w:szCs w:val="16"/>
        </w:rPr>
        <w:t>upływa</w:t>
      </w:r>
      <w:r w:rsidRPr="009C0C8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w</w:t>
      </w:r>
      <w:r w:rsidRPr="009C0C8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C0C8B">
        <w:rPr>
          <w:rFonts w:ascii="Times New Roman" w:hAnsi="Times New Roman" w:cs="Times New Roman"/>
          <w:sz w:val="16"/>
          <w:szCs w:val="16"/>
        </w:rPr>
        <w:t>dniu</w:t>
      </w:r>
      <w:r w:rsidR="008E1434" w:rsidRPr="009C0C8B">
        <w:rPr>
          <w:rFonts w:ascii="Times New Roman" w:hAnsi="Times New Roman" w:cs="Times New Roman"/>
          <w:sz w:val="16"/>
          <w:szCs w:val="16"/>
        </w:rPr>
        <w:t xml:space="preserve"> </w:t>
      </w:r>
      <w:r w:rsidR="00AC4A7A" w:rsidRPr="009C0C8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8E1434" w:rsidRPr="009C0C8B">
        <w:rPr>
          <w:rFonts w:ascii="Times New Roman" w:hAnsi="Times New Roman" w:cs="Times New Roman"/>
          <w:sz w:val="16"/>
          <w:szCs w:val="16"/>
        </w:rPr>
        <w:t xml:space="preserve"> </w:t>
      </w:r>
      <w:r w:rsidR="009328EB" w:rsidRPr="009C0C8B">
        <w:rPr>
          <w:rFonts w:ascii="Times New Roman" w:hAnsi="Times New Roman" w:cs="Times New Roman"/>
          <w:sz w:val="16"/>
          <w:szCs w:val="16"/>
        </w:rPr>
        <w:t>2024</w:t>
      </w:r>
      <w:r w:rsidR="006873BE" w:rsidRPr="009C0C8B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3A995169" w14:textId="77777777" w:rsidR="00345A4C" w:rsidRPr="009C0C8B" w:rsidRDefault="00345A4C" w:rsidP="00345A4C">
      <w:pPr>
        <w:spacing w:line="195" w:lineRule="exact"/>
        <w:ind w:left="103"/>
        <w:rPr>
          <w:rFonts w:ascii="Times New Roman" w:eastAsia="Calibri" w:hAnsi="Times New Roman" w:cs="Times New Roman"/>
          <w:sz w:val="12"/>
          <w:szCs w:val="12"/>
        </w:rPr>
      </w:pP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Termin zagospodarowania nieruchomości</w:t>
      </w:r>
      <w:r w:rsidRPr="009C0C8B">
        <w:rPr>
          <w:rFonts w:ascii="Times New Roman" w:eastAsia="Calibri" w:hAnsi="Times New Roman" w:cs="Times New Roman"/>
          <w:sz w:val="12"/>
          <w:szCs w:val="12"/>
        </w:rPr>
        <w:t xml:space="preserve"> –</w:t>
      </w:r>
      <w:r w:rsidRPr="009C0C8B">
        <w:rPr>
          <w:rFonts w:ascii="Times New Roman" w:eastAsia="Calibri" w:hAnsi="Times New Roman" w:cs="Times New Roman"/>
          <w:spacing w:val="-2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nie dotyczy</w:t>
      </w:r>
    </w:p>
    <w:p w14:paraId="26D4F01A" w14:textId="6A042B29" w:rsidR="00345A4C" w:rsidRPr="009C0C8B" w:rsidRDefault="00345A4C" w:rsidP="009A0293">
      <w:pPr>
        <w:ind w:left="103" w:right="10088"/>
        <w:rPr>
          <w:rFonts w:ascii="Times New Roman" w:eastAsia="Calibri" w:hAnsi="Times New Roman" w:cs="Times New Roman"/>
          <w:sz w:val="12"/>
          <w:szCs w:val="12"/>
        </w:rPr>
      </w:pP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Wysokość</w:t>
      </w:r>
      <w:r w:rsidRPr="009C0C8B">
        <w:rPr>
          <w:rFonts w:ascii="Times New Roman" w:eastAsia="Calibri" w:hAnsi="Times New Roman" w:cs="Times New Roman"/>
          <w:spacing w:val="-2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stawek procentowych</w:t>
      </w:r>
      <w:r w:rsidRPr="009C0C8B">
        <w:rPr>
          <w:rFonts w:ascii="Times New Roman" w:eastAsia="Calibri" w:hAnsi="Times New Roman" w:cs="Times New Roman"/>
          <w:spacing w:val="1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opłat</w:t>
      </w:r>
      <w:r w:rsidRPr="009C0C8B">
        <w:rPr>
          <w:rFonts w:ascii="Times New Roman" w:eastAsia="Calibri" w:hAnsi="Times New Roman" w:cs="Times New Roman"/>
          <w:spacing w:val="-2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z w:val="12"/>
          <w:szCs w:val="12"/>
        </w:rPr>
        <w:t xml:space="preserve">z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 xml:space="preserve">tytułu użytkowania wieczystego </w:t>
      </w:r>
      <w:r w:rsidRPr="009C0C8B">
        <w:rPr>
          <w:rFonts w:ascii="Times New Roman" w:eastAsia="Calibri" w:hAnsi="Times New Roman" w:cs="Times New Roman"/>
          <w:sz w:val="12"/>
          <w:szCs w:val="12"/>
        </w:rPr>
        <w:t>–</w:t>
      </w:r>
      <w:r w:rsidRPr="009C0C8B">
        <w:rPr>
          <w:rFonts w:ascii="Times New Roman" w:eastAsia="Calibri" w:hAnsi="Times New Roman" w:cs="Times New Roman"/>
          <w:spacing w:val="1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nie</w:t>
      </w:r>
      <w:r w:rsidR="009A0293"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dotyczy</w:t>
      </w:r>
      <w:r w:rsidRPr="009C0C8B">
        <w:rPr>
          <w:rFonts w:ascii="Times New Roman" w:eastAsia="Calibri" w:hAnsi="Times New Roman" w:cs="Times New Roman"/>
          <w:spacing w:val="47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Wysokość</w:t>
      </w:r>
      <w:r w:rsidRPr="009C0C8B">
        <w:rPr>
          <w:rFonts w:ascii="Times New Roman" w:eastAsia="Calibri" w:hAnsi="Times New Roman" w:cs="Times New Roman"/>
          <w:spacing w:val="-2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opłat</w:t>
      </w:r>
      <w:r w:rsidRPr="009C0C8B">
        <w:rPr>
          <w:rFonts w:ascii="Times New Roman" w:eastAsia="Calibri" w:hAnsi="Times New Roman" w:cs="Times New Roman"/>
          <w:spacing w:val="-2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z w:val="12"/>
          <w:szCs w:val="12"/>
        </w:rPr>
        <w:t>z</w:t>
      </w:r>
      <w:r w:rsidRPr="009C0C8B">
        <w:rPr>
          <w:rFonts w:ascii="Times New Roman" w:eastAsia="Calibri" w:hAnsi="Times New Roman" w:cs="Times New Roman"/>
          <w:spacing w:val="1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tytułu użytkowania,</w:t>
      </w:r>
      <w:r w:rsidRPr="009C0C8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najmu lub</w:t>
      </w:r>
      <w:r w:rsidRPr="009C0C8B">
        <w:rPr>
          <w:rFonts w:ascii="Times New Roman" w:eastAsia="Calibri" w:hAnsi="Times New Roman" w:cs="Times New Roman"/>
          <w:spacing w:val="-2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 xml:space="preserve">dzierżawy </w:t>
      </w:r>
      <w:r w:rsidRPr="009C0C8B">
        <w:rPr>
          <w:rFonts w:ascii="Times New Roman" w:eastAsia="Calibri" w:hAnsi="Times New Roman" w:cs="Times New Roman"/>
          <w:sz w:val="12"/>
          <w:szCs w:val="12"/>
        </w:rPr>
        <w:t>–</w:t>
      </w:r>
      <w:r w:rsidRPr="009C0C8B">
        <w:rPr>
          <w:rFonts w:ascii="Times New Roman" w:eastAsia="Calibri" w:hAnsi="Times New Roman" w:cs="Times New Roman"/>
          <w:spacing w:val="-2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nie</w:t>
      </w:r>
      <w:r w:rsidRPr="009C0C8B">
        <w:rPr>
          <w:rFonts w:ascii="Times New Roman" w:eastAsia="Calibri" w:hAnsi="Times New Roman" w:cs="Times New Roman"/>
          <w:spacing w:val="-2"/>
          <w:sz w:val="12"/>
          <w:szCs w:val="12"/>
        </w:rPr>
        <w:t xml:space="preserve"> </w:t>
      </w:r>
      <w:r w:rsidRPr="009C0C8B">
        <w:rPr>
          <w:rFonts w:ascii="Times New Roman" w:eastAsia="Calibri" w:hAnsi="Times New Roman" w:cs="Times New Roman"/>
          <w:spacing w:val="-1"/>
          <w:sz w:val="12"/>
          <w:szCs w:val="12"/>
        </w:rPr>
        <w:t>dotyczy</w:t>
      </w:r>
    </w:p>
    <w:p w14:paraId="520BEFCF" w14:textId="77777777" w:rsidR="00345A4C" w:rsidRPr="009C0C8B" w:rsidRDefault="00345A4C" w:rsidP="00345A4C">
      <w:pPr>
        <w:spacing w:before="1"/>
        <w:ind w:left="103"/>
        <w:rPr>
          <w:rFonts w:ascii="Times New Roman" w:eastAsia="Calibri" w:hAnsi="Times New Roman" w:cs="Times New Roman"/>
          <w:sz w:val="12"/>
          <w:szCs w:val="12"/>
        </w:rPr>
      </w:pPr>
      <w:r w:rsidRPr="009C0C8B">
        <w:rPr>
          <w:rFonts w:ascii="Times New Roman" w:hAnsi="Times New Roman" w:cs="Times New Roman"/>
          <w:spacing w:val="-1"/>
          <w:sz w:val="12"/>
          <w:szCs w:val="12"/>
        </w:rPr>
        <w:t>Termin wnoszenia opłat-</w:t>
      </w:r>
      <w:r w:rsidRPr="009C0C8B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9C0C8B">
        <w:rPr>
          <w:rFonts w:ascii="Times New Roman" w:hAnsi="Times New Roman" w:cs="Times New Roman"/>
          <w:sz w:val="12"/>
          <w:szCs w:val="12"/>
        </w:rPr>
        <w:t xml:space="preserve">3 </w:t>
      </w:r>
      <w:r w:rsidRPr="009C0C8B">
        <w:rPr>
          <w:rFonts w:ascii="Times New Roman" w:hAnsi="Times New Roman" w:cs="Times New Roman"/>
          <w:spacing w:val="-1"/>
          <w:sz w:val="12"/>
          <w:szCs w:val="12"/>
        </w:rPr>
        <w:t>dni</w:t>
      </w:r>
      <w:r w:rsidRPr="009C0C8B">
        <w:rPr>
          <w:rFonts w:ascii="Times New Roman" w:hAnsi="Times New Roman" w:cs="Times New Roman"/>
          <w:spacing w:val="-2"/>
          <w:sz w:val="12"/>
          <w:szCs w:val="12"/>
        </w:rPr>
        <w:t xml:space="preserve"> </w:t>
      </w:r>
      <w:r w:rsidRPr="009C0C8B">
        <w:rPr>
          <w:rFonts w:ascii="Times New Roman" w:hAnsi="Times New Roman" w:cs="Times New Roman"/>
          <w:spacing w:val="-1"/>
          <w:sz w:val="12"/>
          <w:szCs w:val="12"/>
        </w:rPr>
        <w:t>przed</w:t>
      </w:r>
      <w:r w:rsidRPr="009C0C8B">
        <w:rPr>
          <w:rFonts w:ascii="Times New Roman" w:hAnsi="Times New Roman" w:cs="Times New Roman"/>
          <w:spacing w:val="-4"/>
          <w:sz w:val="12"/>
          <w:szCs w:val="12"/>
        </w:rPr>
        <w:t xml:space="preserve"> </w:t>
      </w:r>
      <w:r w:rsidRPr="009C0C8B">
        <w:rPr>
          <w:rFonts w:ascii="Times New Roman" w:hAnsi="Times New Roman" w:cs="Times New Roman"/>
          <w:spacing w:val="-1"/>
          <w:sz w:val="12"/>
          <w:szCs w:val="12"/>
        </w:rPr>
        <w:t>zawarciem</w:t>
      </w:r>
      <w:r w:rsidRPr="009C0C8B">
        <w:rPr>
          <w:rFonts w:ascii="Times New Roman" w:hAnsi="Times New Roman" w:cs="Times New Roman"/>
          <w:spacing w:val="1"/>
          <w:sz w:val="12"/>
          <w:szCs w:val="12"/>
        </w:rPr>
        <w:t xml:space="preserve"> </w:t>
      </w:r>
      <w:r w:rsidRPr="009C0C8B">
        <w:rPr>
          <w:rFonts w:ascii="Times New Roman" w:hAnsi="Times New Roman" w:cs="Times New Roman"/>
          <w:spacing w:val="-1"/>
          <w:sz w:val="12"/>
          <w:szCs w:val="12"/>
        </w:rPr>
        <w:t xml:space="preserve">umowy </w:t>
      </w:r>
      <w:r w:rsidRPr="009C0C8B">
        <w:rPr>
          <w:rFonts w:ascii="Times New Roman" w:hAnsi="Times New Roman" w:cs="Times New Roman"/>
          <w:sz w:val="12"/>
          <w:szCs w:val="12"/>
        </w:rPr>
        <w:t xml:space="preserve">w </w:t>
      </w:r>
      <w:r w:rsidRPr="009C0C8B">
        <w:rPr>
          <w:rFonts w:ascii="Times New Roman" w:hAnsi="Times New Roman" w:cs="Times New Roman"/>
          <w:spacing w:val="-1"/>
          <w:sz w:val="12"/>
          <w:szCs w:val="12"/>
        </w:rPr>
        <w:t xml:space="preserve">formie </w:t>
      </w:r>
      <w:r w:rsidRPr="009C0C8B">
        <w:rPr>
          <w:rFonts w:ascii="Times New Roman" w:hAnsi="Times New Roman" w:cs="Times New Roman"/>
          <w:spacing w:val="-2"/>
          <w:sz w:val="12"/>
          <w:szCs w:val="12"/>
        </w:rPr>
        <w:t>aktu</w:t>
      </w:r>
      <w:r w:rsidRPr="009C0C8B">
        <w:rPr>
          <w:rFonts w:ascii="Times New Roman" w:hAnsi="Times New Roman" w:cs="Times New Roman"/>
          <w:spacing w:val="-1"/>
          <w:sz w:val="12"/>
          <w:szCs w:val="12"/>
        </w:rPr>
        <w:t xml:space="preserve"> notarialnego</w:t>
      </w:r>
    </w:p>
    <w:p w14:paraId="0F333D0A" w14:textId="78D77780" w:rsidR="00FD42D7" w:rsidRDefault="00FD4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Wykaz wywieszono na tablicy ogłoszeń Starostwa Powiatowego w Koszalinie od dnia………………………………..do dnia……………………..</w:t>
      </w:r>
    </w:p>
    <w:p w14:paraId="44F552A8" w14:textId="77777777" w:rsidR="00FD42D7" w:rsidRDefault="00FD42D7" w:rsidP="00FD4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zamieszczono w Biuletynie Informacji Publicznej Starostwa Powiatowego w Koszalinie  od dnia………………………………..do dnia……………………..</w:t>
      </w:r>
    </w:p>
    <w:p w14:paraId="53F891D3" w14:textId="49350474" w:rsidR="00FD42D7" w:rsidRPr="009A0293" w:rsidRDefault="00FD4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opublikowano w prasie </w:t>
      </w:r>
      <w:r w:rsidR="00903DAF" w:rsidRPr="004A1DFD">
        <w:rPr>
          <w:rFonts w:ascii="Cambria" w:hAnsi="Cambria" w:cs="Tahoma"/>
        </w:rPr>
        <w:t xml:space="preserve">dzienniku </w:t>
      </w:r>
      <w:hyperlink r:id="rId5" w:history="1">
        <w:r w:rsidR="00903DAF" w:rsidRPr="00903DAF">
          <w:rPr>
            <w:rStyle w:val="Hipercze"/>
            <w:rFonts w:ascii="Cambria" w:hAnsi="Cambria" w:cs="Tahoma"/>
            <w:color w:val="auto"/>
            <w:u w:val="none"/>
          </w:rPr>
          <w:t>www.przetargi-gctrader.pl</w:t>
        </w:r>
      </w:hyperlink>
      <w:r w:rsidR="00903DAF" w:rsidRPr="004A1DFD">
        <w:rPr>
          <w:rFonts w:ascii="Cambria" w:hAnsi="Cambria" w:cs="Tahoma"/>
        </w:rPr>
        <w:t xml:space="preserve"> oraz otoprzetargi.pl</w:t>
      </w:r>
      <w:r>
        <w:rPr>
          <w:rFonts w:ascii="Times New Roman" w:hAnsi="Times New Roman" w:cs="Times New Roman"/>
        </w:rPr>
        <w:t xml:space="preserve">  </w:t>
      </w:r>
      <w:r w:rsidR="00903DAF">
        <w:rPr>
          <w:rFonts w:ascii="Times New Roman" w:hAnsi="Times New Roman" w:cs="Times New Roman"/>
        </w:rPr>
        <w:t>w dniu……………………………………</w:t>
      </w:r>
      <w:r>
        <w:rPr>
          <w:rFonts w:ascii="Times New Roman" w:hAnsi="Times New Roman" w:cs="Times New Roman"/>
        </w:rPr>
        <w:t xml:space="preserve">              </w:t>
      </w:r>
    </w:p>
    <w:sectPr w:rsidR="00FD42D7" w:rsidRPr="009A0293" w:rsidSect="00464BD4">
      <w:pgSz w:w="16838" w:h="11906" w:orient="landscape" w:code="9"/>
      <w:pgMar w:top="180" w:right="800" w:bottom="24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3E14"/>
    <w:multiLevelType w:val="hybridMultilevel"/>
    <w:tmpl w:val="E452DDFE"/>
    <w:lvl w:ilvl="0" w:tplc="DEEE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B7E3921"/>
    <w:multiLevelType w:val="hybridMultilevel"/>
    <w:tmpl w:val="E3F236E8"/>
    <w:lvl w:ilvl="0" w:tplc="B800702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863052780">
    <w:abstractNumId w:val="1"/>
  </w:num>
  <w:num w:numId="2" w16cid:durableId="39743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1"/>
    <w:rsid w:val="000123F5"/>
    <w:rsid w:val="000348AE"/>
    <w:rsid w:val="00042434"/>
    <w:rsid w:val="000E1070"/>
    <w:rsid w:val="000F5365"/>
    <w:rsid w:val="00130B60"/>
    <w:rsid w:val="00151462"/>
    <w:rsid w:val="00190BDF"/>
    <w:rsid w:val="001D0659"/>
    <w:rsid w:val="001E1FCD"/>
    <w:rsid w:val="002402B4"/>
    <w:rsid w:val="00292488"/>
    <w:rsid w:val="0030732B"/>
    <w:rsid w:val="00345A4C"/>
    <w:rsid w:val="0038329A"/>
    <w:rsid w:val="00396781"/>
    <w:rsid w:val="003A63D2"/>
    <w:rsid w:val="003D19BF"/>
    <w:rsid w:val="003E34E0"/>
    <w:rsid w:val="0041043E"/>
    <w:rsid w:val="004105EA"/>
    <w:rsid w:val="004345CA"/>
    <w:rsid w:val="00464BD4"/>
    <w:rsid w:val="004C6EF0"/>
    <w:rsid w:val="004E5AF7"/>
    <w:rsid w:val="00603D4F"/>
    <w:rsid w:val="006063BA"/>
    <w:rsid w:val="00656F24"/>
    <w:rsid w:val="00661D20"/>
    <w:rsid w:val="00682399"/>
    <w:rsid w:val="006873BE"/>
    <w:rsid w:val="006D4366"/>
    <w:rsid w:val="006D7641"/>
    <w:rsid w:val="006F0664"/>
    <w:rsid w:val="00735EF0"/>
    <w:rsid w:val="00750174"/>
    <w:rsid w:val="00754917"/>
    <w:rsid w:val="00792F1E"/>
    <w:rsid w:val="007F4CDB"/>
    <w:rsid w:val="00800F38"/>
    <w:rsid w:val="008163AF"/>
    <w:rsid w:val="00830024"/>
    <w:rsid w:val="00866CC1"/>
    <w:rsid w:val="008A3EAE"/>
    <w:rsid w:val="008B46F3"/>
    <w:rsid w:val="008B540B"/>
    <w:rsid w:val="008E1434"/>
    <w:rsid w:val="00903DAF"/>
    <w:rsid w:val="009328EB"/>
    <w:rsid w:val="009351F8"/>
    <w:rsid w:val="00994287"/>
    <w:rsid w:val="009A0293"/>
    <w:rsid w:val="009C0C8B"/>
    <w:rsid w:val="009C705B"/>
    <w:rsid w:val="009F69D0"/>
    <w:rsid w:val="00A61A4F"/>
    <w:rsid w:val="00A63DA9"/>
    <w:rsid w:val="00A96164"/>
    <w:rsid w:val="00AC4A7A"/>
    <w:rsid w:val="00B05AB8"/>
    <w:rsid w:val="00B22737"/>
    <w:rsid w:val="00B5680A"/>
    <w:rsid w:val="00C0468A"/>
    <w:rsid w:val="00C05133"/>
    <w:rsid w:val="00C25AF9"/>
    <w:rsid w:val="00C57A33"/>
    <w:rsid w:val="00C70C2E"/>
    <w:rsid w:val="00C72B87"/>
    <w:rsid w:val="00C97AF1"/>
    <w:rsid w:val="00CD6A06"/>
    <w:rsid w:val="00D101CD"/>
    <w:rsid w:val="00D30661"/>
    <w:rsid w:val="00D92650"/>
    <w:rsid w:val="00DA69FB"/>
    <w:rsid w:val="00DE2267"/>
    <w:rsid w:val="00E25995"/>
    <w:rsid w:val="00E27427"/>
    <w:rsid w:val="00E570E4"/>
    <w:rsid w:val="00E74282"/>
    <w:rsid w:val="00E75CF3"/>
    <w:rsid w:val="00E9528D"/>
    <w:rsid w:val="00F73DA7"/>
    <w:rsid w:val="00FC2970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FDE"/>
  <w15:chartTrackingRefBased/>
  <w15:docId w15:val="{F34F6172-CE52-45C0-85C1-475A8F4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C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A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5A4C"/>
    <w:pPr>
      <w:ind w:left="103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5A4C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345A4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02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0293"/>
  </w:style>
  <w:style w:type="paragraph" w:styleId="Akapitzlist">
    <w:name w:val="List Paragraph"/>
    <w:basedOn w:val="Normalny"/>
    <w:uiPriority w:val="34"/>
    <w:qFormat/>
    <w:rsid w:val="00682399"/>
    <w:pPr>
      <w:ind w:left="720"/>
      <w:contextualSpacing/>
    </w:pPr>
  </w:style>
  <w:style w:type="character" w:styleId="Hipercze">
    <w:name w:val="Hyperlink"/>
    <w:rsid w:val="0090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targi-gctrad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Styka</dc:creator>
  <cp:keywords/>
  <dc:description/>
  <cp:lastModifiedBy>Ilona Szymańska</cp:lastModifiedBy>
  <cp:revision>2</cp:revision>
  <cp:lastPrinted>2024-01-05T07:55:00Z</cp:lastPrinted>
  <dcterms:created xsi:type="dcterms:W3CDTF">2024-12-13T10:39:00Z</dcterms:created>
  <dcterms:modified xsi:type="dcterms:W3CDTF">2024-12-13T10:39:00Z</dcterms:modified>
</cp:coreProperties>
</file>