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8F4C" w14:textId="141D3AEE" w:rsidR="0012237A" w:rsidRDefault="00942424" w:rsidP="00B0613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42424">
        <w:rPr>
          <w:rFonts w:ascii="Times New Roman" w:hAnsi="Times New Roman" w:cs="Times New Roman"/>
          <w:b/>
          <w:bCs/>
          <w:sz w:val="32"/>
          <w:szCs w:val="32"/>
        </w:rPr>
        <w:t xml:space="preserve">INFORMACJA O PROFESJONALNEJ  REJESTRACJI  </w:t>
      </w:r>
      <w:r>
        <w:rPr>
          <w:rFonts w:ascii="Times New Roman" w:hAnsi="Times New Roman" w:cs="Times New Roman"/>
          <w:b/>
          <w:bCs/>
          <w:sz w:val="32"/>
          <w:szCs w:val="32"/>
        </w:rPr>
        <w:t>PO</w:t>
      </w:r>
      <w:r w:rsidRPr="00942424">
        <w:rPr>
          <w:rFonts w:ascii="Times New Roman" w:hAnsi="Times New Roman" w:cs="Times New Roman"/>
          <w:b/>
          <w:bCs/>
          <w:sz w:val="32"/>
          <w:szCs w:val="32"/>
        </w:rPr>
        <w:t>JAZDÓW</w:t>
      </w:r>
    </w:p>
    <w:p w14:paraId="02941403" w14:textId="77777777" w:rsidR="00B06137" w:rsidRPr="00B06137" w:rsidRDefault="00B06137" w:rsidP="00B06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14:paraId="330F635F" w14:textId="326B4BD0" w:rsidR="006B0B5A" w:rsidRDefault="006B0B5A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Dokumentem stwierdzającym dopuszczenie do ruchu niezarejestrowanego wcześniej na terytorium Rzeczypospolitej Polskiej lub za granicą pojazdu samochodowego, motoroweru, ciągnika rolniczego lub przyczepy w celu wykonywania jazd testowych tymi pojazdami w ramach działalności prowadzonej przez podmiot uprawniony jest profesjonalny dowód rejestracyjny wraz z profesjonalnymi tablicami (tablicą) rejestracyjnymi.</w:t>
      </w:r>
    </w:p>
    <w:p w14:paraId="466749A3" w14:textId="77777777" w:rsidR="006B0B5A" w:rsidRPr="006B0B5A" w:rsidRDefault="006B0B5A" w:rsidP="002742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1CE53B" w14:textId="36213588" w:rsidR="00942424" w:rsidRDefault="00942424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24">
        <w:rPr>
          <w:rFonts w:ascii="Times New Roman" w:hAnsi="Times New Roman" w:cs="Times New Roman"/>
          <w:sz w:val="28"/>
          <w:szCs w:val="28"/>
        </w:rPr>
        <w:t xml:space="preserve">Podmiotami uprawnionymi w ramach prowadzonej działalności do posługiwania się profesjonalnym dowodem rejestracyjnym i </w:t>
      </w:r>
      <w:r>
        <w:rPr>
          <w:rFonts w:ascii="Times New Roman" w:hAnsi="Times New Roman" w:cs="Times New Roman"/>
          <w:sz w:val="28"/>
          <w:szCs w:val="28"/>
        </w:rPr>
        <w:t>profesjonalnymi tablicami (tablicą) rejestracyjnymi są:</w:t>
      </w:r>
    </w:p>
    <w:p w14:paraId="47A61C1E" w14:textId="77777777" w:rsidR="00274223" w:rsidRDefault="00942424" w:rsidP="00274223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przedsiębiorca posiadający na terytorium R</w:t>
      </w:r>
      <w:r w:rsidR="00274223">
        <w:rPr>
          <w:rFonts w:ascii="Times New Roman" w:hAnsi="Times New Roman" w:cs="Times New Roman"/>
          <w:sz w:val="28"/>
          <w:szCs w:val="28"/>
        </w:rPr>
        <w:t>zeczypospolitej Polskiej</w:t>
      </w:r>
      <w:r>
        <w:rPr>
          <w:rFonts w:ascii="Times New Roman" w:hAnsi="Times New Roman" w:cs="Times New Roman"/>
          <w:sz w:val="28"/>
          <w:szCs w:val="28"/>
        </w:rPr>
        <w:t xml:space="preserve"> siedzibę, a w </w:t>
      </w:r>
    </w:p>
    <w:p w14:paraId="67675BEE" w14:textId="77777777" w:rsidR="00274223" w:rsidRDefault="00274223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424" w:rsidRPr="00274223">
        <w:rPr>
          <w:rFonts w:ascii="Times New Roman" w:hAnsi="Times New Roman" w:cs="Times New Roman"/>
          <w:sz w:val="28"/>
          <w:szCs w:val="28"/>
        </w:rPr>
        <w:t>przypadku przedsiębiorcy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424">
        <w:rPr>
          <w:rFonts w:ascii="Times New Roman" w:hAnsi="Times New Roman" w:cs="Times New Roman"/>
          <w:sz w:val="28"/>
          <w:szCs w:val="28"/>
        </w:rPr>
        <w:t xml:space="preserve">posiadającego siedzibę za granicą – oddział, zajmujący się </w:t>
      </w:r>
    </w:p>
    <w:p w14:paraId="76D480C0" w14:textId="77777777" w:rsidR="00274223" w:rsidRDefault="00274223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424">
        <w:rPr>
          <w:rFonts w:ascii="Times New Roman" w:hAnsi="Times New Roman" w:cs="Times New Roman"/>
          <w:sz w:val="28"/>
          <w:szCs w:val="28"/>
        </w:rPr>
        <w:t>produkcją</w:t>
      </w:r>
      <w:r>
        <w:rPr>
          <w:rFonts w:ascii="Times New Roman" w:hAnsi="Times New Roman" w:cs="Times New Roman"/>
          <w:sz w:val="28"/>
          <w:szCs w:val="28"/>
        </w:rPr>
        <w:t xml:space="preserve">, dystrybucją (sprzedaż prowadzona w ramach handlu) lub badaniem </w:t>
      </w:r>
    </w:p>
    <w:p w14:paraId="44FBBDB8" w14:textId="77777777" w:rsidR="00274223" w:rsidRDefault="00274223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pojazdów niezarejestrowanych wcześniej na terytorium Rzeczypospolitej Polskiej lub </w:t>
      </w:r>
    </w:p>
    <w:p w14:paraId="053CD35B" w14:textId="1A640D12" w:rsidR="00942424" w:rsidRDefault="00274223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 granicą,</w:t>
      </w:r>
    </w:p>
    <w:p w14:paraId="1A3619ED" w14:textId="18517379" w:rsidR="00274223" w:rsidRDefault="00274223" w:rsidP="00274223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uprawniona lub jednostka badawcza producenta pojazdu, przedmiotu wyposażenia lub części przeprowadzająca badania pojazdu, przedmiotu wyposażenia lub części.</w:t>
      </w:r>
    </w:p>
    <w:p w14:paraId="07C7AAE6" w14:textId="21BB5CF9" w:rsidR="00274223" w:rsidRPr="006B0B5A" w:rsidRDefault="00274223" w:rsidP="002742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0DCCE8" w14:textId="325A33E3" w:rsidR="00FB3159" w:rsidRDefault="00FB3159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Profesjonalny dowód rejestracyjny potwierdza prawo do wykonywania jazd testowych przez okres:</w:t>
      </w:r>
    </w:p>
    <w:p w14:paraId="49856C92" w14:textId="1E46BA71" w:rsidR="00FB3159" w:rsidRDefault="00FB3159" w:rsidP="00FB315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dni od dnia wypełnienia blankietu profesjonalnego dowodu rejestracyjnego przez podmiot wymieniony wyżej w pkt 1,</w:t>
      </w:r>
    </w:p>
    <w:p w14:paraId="1A6B3B6C" w14:textId="2C69E0EC" w:rsidR="00FB3159" w:rsidRDefault="00FB3159" w:rsidP="00FB3159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miesięcy</w:t>
      </w:r>
      <w:r w:rsidR="006919E2">
        <w:rPr>
          <w:rFonts w:ascii="Times New Roman" w:hAnsi="Times New Roman" w:cs="Times New Roman"/>
          <w:sz w:val="28"/>
          <w:szCs w:val="28"/>
        </w:rPr>
        <w:t xml:space="preserve"> od dnia wypełnienia blankietu profesjonalnego dowodu rejestracyjnego przez podmiot wymieniony wyżej w pkt 2.</w:t>
      </w:r>
    </w:p>
    <w:p w14:paraId="74E68331" w14:textId="77777777" w:rsidR="006919E2" w:rsidRPr="006919E2" w:rsidRDefault="006919E2" w:rsidP="006919E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EA818B" w14:textId="4F8B390E" w:rsidR="00274223" w:rsidRDefault="00274223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właściwy ze względu na siedzibę albo oddział podmiotu uprawnionego, na wniosek tego podmiotu wydaje decyzję o profesjonalnej rejestracji pojazdów, blankiety profesjonalnych dowodów rejestracyjnych</w:t>
      </w:r>
      <w:r w:rsidR="006A2A01">
        <w:rPr>
          <w:rFonts w:ascii="Times New Roman" w:hAnsi="Times New Roman" w:cs="Times New Roman"/>
          <w:sz w:val="28"/>
          <w:szCs w:val="28"/>
        </w:rPr>
        <w:t xml:space="preserve"> oraz profesjonalne tablice (tablicę) rejestracyjne, za opłatą oraz po uiszczeniu opłaty ewidencyjnej.</w:t>
      </w:r>
    </w:p>
    <w:p w14:paraId="2B18A741" w14:textId="77777777" w:rsidR="006919E2" w:rsidRPr="006919E2" w:rsidRDefault="006919E2" w:rsidP="002742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D134E5" w14:textId="064A3EEF" w:rsidR="006B0B5A" w:rsidRDefault="006B0B5A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obowiązywania decyzji o profesjonalnej rejestracji pojazdów wynosi</w:t>
      </w:r>
      <w:r w:rsidR="00FB3159">
        <w:rPr>
          <w:rFonts w:ascii="Times New Roman" w:hAnsi="Times New Roman" w:cs="Times New Roman"/>
          <w:sz w:val="28"/>
          <w:szCs w:val="28"/>
        </w:rPr>
        <w:t xml:space="preserve"> 1 rok</w:t>
      </w:r>
    </w:p>
    <w:p w14:paraId="4670831B" w14:textId="65626C76" w:rsidR="006A2A01" w:rsidRPr="006B0B5A" w:rsidRDefault="006A2A01" w:rsidP="002742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E7D9EA" w14:textId="6CED8F3A" w:rsidR="006A2A01" w:rsidRDefault="006A2A01" w:rsidP="00274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Wysokość opłat za wydanie:</w:t>
      </w:r>
    </w:p>
    <w:p w14:paraId="709CA7CB" w14:textId="4DADF693" w:rsidR="006A2A01" w:rsidRDefault="006A2A01" w:rsidP="006A2A01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decyzji o profesjonalnej rejestracji pojazdów – 100,00 złotych,</w:t>
      </w:r>
    </w:p>
    <w:p w14:paraId="25D95366" w14:textId="37FB07C9" w:rsidR="006A2A01" w:rsidRDefault="006A2A01" w:rsidP="006A2A01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blankietu profesjonalnego dowodu rejestracyjnego – 10,00 złotych,</w:t>
      </w:r>
    </w:p>
    <w:p w14:paraId="3466794B" w14:textId="14B51891" w:rsidR="006A2A01" w:rsidRDefault="006A2A01" w:rsidP="006A2A01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profesjonalnych tablic rejestracyjnych</w:t>
      </w:r>
    </w:p>
    <w:p w14:paraId="027C1E70" w14:textId="56CC8D92" w:rsidR="006A2A01" w:rsidRDefault="006A2A01" w:rsidP="006A2A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kompletu tablic samochodowych</w:t>
      </w:r>
      <w:r w:rsidRPr="006A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80,00 złotych,</w:t>
      </w:r>
    </w:p>
    <w:p w14:paraId="00600DA8" w14:textId="66A51A25" w:rsidR="006A2A01" w:rsidRDefault="006A2A01" w:rsidP="006A2A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tablicy motocyklowej – 40,00 złotych,</w:t>
      </w:r>
    </w:p>
    <w:p w14:paraId="428A84CA" w14:textId="7572D082" w:rsidR="006B0B5A" w:rsidRPr="006919E2" w:rsidRDefault="006A2A01" w:rsidP="006B0B5A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919E2">
        <w:rPr>
          <w:rFonts w:ascii="Times New Roman" w:hAnsi="Times New Roman" w:cs="Times New Roman"/>
          <w:sz w:val="28"/>
          <w:szCs w:val="28"/>
        </w:rPr>
        <w:t>tablicy motorowerowej – 30,00 złotych,</w:t>
      </w:r>
      <w:r w:rsidR="006919E2" w:rsidRPr="006919E2">
        <w:rPr>
          <w:rFonts w:ascii="Times New Roman" w:hAnsi="Times New Roman" w:cs="Times New Roman"/>
          <w:sz w:val="28"/>
          <w:szCs w:val="28"/>
        </w:rPr>
        <w:t xml:space="preserve"> </w:t>
      </w:r>
      <w:r w:rsidRPr="006919E2">
        <w:rPr>
          <w:rFonts w:ascii="Times New Roman" w:hAnsi="Times New Roman" w:cs="Times New Roman"/>
          <w:sz w:val="28"/>
          <w:szCs w:val="28"/>
        </w:rPr>
        <w:t>znaku legalizacyjnego (nalepek legalizacyjnych) na profesjonalne tablice rejestracyjne – 12,50 złotych</w:t>
      </w:r>
      <w:r w:rsidR="006B0B5A" w:rsidRPr="006919E2">
        <w:rPr>
          <w:rFonts w:ascii="Times New Roman" w:hAnsi="Times New Roman" w:cs="Times New Roman"/>
          <w:sz w:val="28"/>
          <w:szCs w:val="28"/>
        </w:rPr>
        <w:t>.</w:t>
      </w:r>
    </w:p>
    <w:sectPr w:rsidR="006B0B5A" w:rsidRPr="006919E2" w:rsidSect="009424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5A39"/>
    <w:multiLevelType w:val="hybridMultilevel"/>
    <w:tmpl w:val="243EE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0051"/>
    <w:multiLevelType w:val="hybridMultilevel"/>
    <w:tmpl w:val="D8806872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FEA4132"/>
    <w:multiLevelType w:val="hybridMultilevel"/>
    <w:tmpl w:val="0A20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16D2"/>
    <w:multiLevelType w:val="hybridMultilevel"/>
    <w:tmpl w:val="906A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94"/>
    <w:rsid w:val="000D3394"/>
    <w:rsid w:val="0012237A"/>
    <w:rsid w:val="00274223"/>
    <w:rsid w:val="006919E2"/>
    <w:rsid w:val="006A2A01"/>
    <w:rsid w:val="006B0B5A"/>
    <w:rsid w:val="00942424"/>
    <w:rsid w:val="00B0613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60E6"/>
  <w15:chartTrackingRefBased/>
  <w15:docId w15:val="{26421172-B647-4E0E-BC6F-0FEB5B2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5</cp:revision>
  <cp:lastPrinted>2019-08-21T10:01:00Z</cp:lastPrinted>
  <dcterms:created xsi:type="dcterms:W3CDTF">2019-08-20T12:27:00Z</dcterms:created>
  <dcterms:modified xsi:type="dcterms:W3CDTF">2019-08-21T10:02:00Z</dcterms:modified>
</cp:coreProperties>
</file>