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064801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745C" w:rsidRPr="00AA5F0F" w:rsidRDefault="009B745C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AA5F0F">
              <w:rPr>
                <w:b/>
                <w:szCs w:val="24"/>
              </w:rPr>
              <w:t xml:space="preserve">ZGŁOSZENIE LIKWIDACJI </w:t>
            </w:r>
            <w:r w:rsidR="00191818">
              <w:rPr>
                <w:b/>
                <w:szCs w:val="24"/>
              </w:rPr>
              <w:t>STOWARZYSZENIA ZWYKŁEGO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AA5F0F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9A53E6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9B745C" w:rsidRP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p w:rsidR="009B745C" w:rsidRP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9B745C">
        <w:rPr>
          <w:rFonts w:cs="Arial"/>
          <w:szCs w:val="24"/>
        </w:rPr>
        <w:t>WYMAGANE DOKUMENTY :</w:t>
      </w:r>
    </w:p>
    <w:p w:rsidR="009B745C" w:rsidRPr="009B745C" w:rsidRDefault="009B745C" w:rsidP="009B745C"/>
    <w:p w:rsidR="009B745C" w:rsidRPr="009B745C" w:rsidRDefault="00191818" w:rsidP="009B745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zmianę wpisu w </w:t>
      </w:r>
      <w:r w:rsidR="00B10A58">
        <w:rPr>
          <w:rFonts w:ascii="Arial" w:hAnsi="Arial" w:cs="Arial"/>
          <w:bCs/>
        </w:rPr>
        <w:t>E</w:t>
      </w:r>
      <w:r w:rsidR="009B745C" w:rsidRPr="009B745C">
        <w:rPr>
          <w:rFonts w:ascii="Arial" w:hAnsi="Arial" w:cs="Arial"/>
          <w:bCs/>
        </w:rPr>
        <w:t>widenc</w:t>
      </w:r>
      <w:r>
        <w:rPr>
          <w:rFonts w:ascii="Arial" w:hAnsi="Arial" w:cs="Arial"/>
          <w:bCs/>
        </w:rPr>
        <w:t>ji stowarzyszeń zwykłych i z</w:t>
      </w:r>
      <w:r w:rsidRPr="009B745C">
        <w:rPr>
          <w:rFonts w:ascii="Arial" w:hAnsi="Arial" w:cs="Arial"/>
          <w:bCs/>
        </w:rPr>
        <w:t>gł</w:t>
      </w:r>
      <w:r>
        <w:rPr>
          <w:rFonts w:ascii="Arial" w:hAnsi="Arial" w:cs="Arial"/>
          <w:bCs/>
        </w:rPr>
        <w:t>oszenie likwidacji stowarzyszenia zwykłego</w:t>
      </w:r>
      <w:r w:rsidR="009B745C" w:rsidRPr="009B745C">
        <w:rPr>
          <w:rFonts w:ascii="Arial" w:hAnsi="Arial" w:cs="Arial"/>
          <w:bCs/>
        </w:rPr>
        <w:t xml:space="preserve"> </w:t>
      </w:r>
      <w:r w:rsidR="009B745C" w:rsidRPr="009B745C">
        <w:rPr>
          <w:rFonts w:ascii="Arial" w:hAnsi="Arial" w:cs="Arial"/>
          <w:bCs/>
          <w:i/>
        </w:rPr>
        <w:t xml:space="preserve">(formularz zgłoszenia i wniosku do pobrania na stronie </w:t>
      </w:r>
      <w:hyperlink r:id="rId6" w:history="1">
        <w:r w:rsidR="009B745C" w:rsidRPr="00914DBA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9B745C" w:rsidRPr="009B745C">
        <w:rPr>
          <w:rFonts w:ascii="Arial" w:hAnsi="Arial" w:cs="Arial"/>
          <w:bCs/>
          <w:i/>
        </w:rPr>
        <w:t xml:space="preserve"> lub w</w:t>
      </w:r>
      <w:r w:rsidR="009B745C">
        <w:rPr>
          <w:rFonts w:ascii="Arial" w:hAnsi="Arial" w:cs="Arial"/>
          <w:bCs/>
          <w:i/>
        </w:rPr>
        <w:t xml:space="preserve"> Wydziale Rozwoju i </w:t>
      </w:r>
      <w:r w:rsidR="00064801">
        <w:rPr>
          <w:rFonts w:ascii="Arial" w:hAnsi="Arial" w:cs="Arial"/>
          <w:bCs/>
          <w:i/>
        </w:rPr>
        <w:t>Promocji</w:t>
      </w:r>
      <w:r w:rsidR="009B745C" w:rsidRPr="009B745C">
        <w:rPr>
          <w:rFonts w:ascii="Arial" w:hAnsi="Arial" w:cs="Arial"/>
          <w:bCs/>
          <w:i/>
        </w:rPr>
        <w:t xml:space="preserve"> Starostwa Powiatowego w Koszalinie, ul. Racławicka 13, IV piętro, pok. </w:t>
      </w:r>
      <w:r w:rsidR="009B745C" w:rsidRPr="00A26047">
        <w:rPr>
          <w:rFonts w:ascii="Arial" w:hAnsi="Arial" w:cs="Arial"/>
          <w:bCs/>
          <w:i/>
        </w:rPr>
        <w:t>415</w:t>
      </w:r>
      <w:r w:rsidR="00A26047" w:rsidRPr="00A26047">
        <w:rPr>
          <w:rFonts w:ascii="Arial" w:hAnsi="Arial" w:cs="Arial"/>
          <w:bCs/>
          <w:i/>
        </w:rPr>
        <w:t xml:space="preserve">, </w:t>
      </w:r>
      <w:r w:rsidR="00A26047">
        <w:rPr>
          <w:rFonts w:ascii="Arial" w:hAnsi="Arial" w:cs="Arial"/>
          <w:bCs/>
          <w:i/>
        </w:rPr>
        <w:t>tel. 94/ 71 40 171).</w:t>
      </w:r>
    </w:p>
    <w:p w:rsidR="009B745C" w:rsidRPr="009B745C" w:rsidRDefault="009B745C" w:rsidP="009B745C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>Załączniki:</w:t>
      </w:r>
    </w:p>
    <w:p w:rsidR="009B745C" w:rsidRPr="009B745C" w:rsidRDefault="00C36C3B" w:rsidP="009B745C">
      <w:pPr>
        <w:pStyle w:val="Default"/>
        <w:numPr>
          <w:ilvl w:val="0"/>
          <w:numId w:val="3"/>
        </w:numPr>
        <w:ind w:left="567" w:hanging="283"/>
        <w:jc w:val="both"/>
      </w:pPr>
      <w:r>
        <w:t>p</w:t>
      </w:r>
      <w:r w:rsidR="00191818">
        <w:t>rotokół</w:t>
      </w:r>
      <w:r>
        <w:t xml:space="preserve"> z</w:t>
      </w:r>
      <w:r w:rsidR="00191818">
        <w:t xml:space="preserve"> zebrania członków stowarzyszenia zwykłego</w:t>
      </w:r>
      <w:r w:rsidR="009B745C" w:rsidRPr="009B745C">
        <w:t>;</w:t>
      </w:r>
    </w:p>
    <w:p w:rsidR="009B745C" w:rsidRPr="009B745C" w:rsidRDefault="00191818" w:rsidP="009B745C">
      <w:pPr>
        <w:pStyle w:val="Default"/>
        <w:numPr>
          <w:ilvl w:val="0"/>
          <w:numId w:val="3"/>
        </w:numPr>
        <w:ind w:left="567" w:hanging="283"/>
        <w:jc w:val="both"/>
      </w:pPr>
      <w:r>
        <w:t>lista obecności na zebraniu członków stowarzyszenia</w:t>
      </w:r>
      <w:r w:rsidR="009B745C" w:rsidRPr="009B745C">
        <w:t>;</w:t>
      </w:r>
    </w:p>
    <w:p w:rsidR="009B745C" w:rsidRPr="009B745C" w:rsidRDefault="00191818" w:rsidP="009B745C">
      <w:pPr>
        <w:pStyle w:val="Default"/>
        <w:numPr>
          <w:ilvl w:val="0"/>
          <w:numId w:val="3"/>
        </w:numPr>
        <w:ind w:left="567" w:hanging="283"/>
        <w:rPr>
          <w:bCs/>
        </w:rPr>
      </w:pPr>
      <w:r>
        <w:t>uchwały</w:t>
      </w:r>
      <w:r w:rsidR="009B745C" w:rsidRPr="009B745C">
        <w:t xml:space="preserve"> w sprawie:</w:t>
      </w:r>
    </w:p>
    <w:p w:rsidR="009B745C" w:rsidRPr="009B745C" w:rsidRDefault="00C36C3B" w:rsidP="009B745C">
      <w:pPr>
        <w:pStyle w:val="Default"/>
        <w:numPr>
          <w:ilvl w:val="0"/>
          <w:numId w:val="6"/>
        </w:numPr>
        <w:ind w:left="851" w:hanging="284"/>
        <w:rPr>
          <w:bCs/>
        </w:rPr>
      </w:pPr>
      <w:r>
        <w:t>likwidacji stowarzyszenia zwykłego</w:t>
      </w:r>
      <w:r w:rsidR="009B745C" w:rsidRPr="009B745C">
        <w:t>,</w:t>
      </w:r>
    </w:p>
    <w:p w:rsidR="009B745C" w:rsidRPr="009B745C" w:rsidRDefault="009B745C" w:rsidP="009B745C">
      <w:pPr>
        <w:pStyle w:val="Default"/>
        <w:numPr>
          <w:ilvl w:val="0"/>
          <w:numId w:val="6"/>
        </w:numPr>
        <w:ind w:left="851" w:hanging="284"/>
        <w:rPr>
          <w:bCs/>
        </w:rPr>
      </w:pPr>
      <w:r w:rsidRPr="009B745C">
        <w:t>wyznaczenia likwidatora,</w:t>
      </w:r>
    </w:p>
    <w:p w:rsidR="009B745C" w:rsidRPr="009B745C" w:rsidRDefault="009B745C" w:rsidP="009B745C">
      <w:pPr>
        <w:pStyle w:val="Default"/>
        <w:numPr>
          <w:ilvl w:val="0"/>
          <w:numId w:val="6"/>
        </w:numPr>
        <w:ind w:left="851" w:hanging="284"/>
        <w:rPr>
          <w:bCs/>
        </w:rPr>
      </w:pPr>
      <w:r w:rsidRPr="009B745C">
        <w:t>przeznaczenia likwidowanego majątku;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>MIEJSCE ZŁOŻENIA DOKUMENTÓW:</w:t>
      </w: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 </w:t>
      </w:r>
    </w:p>
    <w:p w:rsidR="009B745C" w:rsidRDefault="009B745C" w:rsidP="009B745C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9B745C" w:rsidRPr="00535F46" w:rsidRDefault="009B745C" w:rsidP="009B745C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9B745C" w:rsidRPr="009B745C" w:rsidRDefault="009B745C" w:rsidP="009B745C"/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>OPŁATY:</w:t>
      </w: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 </w:t>
      </w:r>
    </w:p>
    <w:p w:rsidR="009B745C" w:rsidRDefault="00191818" w:rsidP="009B745C">
      <w:pPr>
        <w:rPr>
          <w:bCs/>
        </w:rPr>
      </w:pPr>
      <w:r w:rsidRPr="00E40332">
        <w:rPr>
          <w:bCs/>
        </w:rPr>
        <w:t>Opłaty skarbowej nie pobiera się.</w:t>
      </w:r>
    </w:p>
    <w:p w:rsidR="00191818" w:rsidRPr="00191818" w:rsidRDefault="00191818" w:rsidP="009B745C">
      <w:pPr>
        <w:rPr>
          <w:bCs/>
        </w:rPr>
      </w:pPr>
    </w:p>
    <w:p w:rsidR="009B745C" w:rsidRPr="009B745C" w:rsidRDefault="009B745C" w:rsidP="009B745C">
      <w:pPr>
        <w:rPr>
          <w:b/>
          <w:bCs/>
        </w:rPr>
      </w:pPr>
      <w:r w:rsidRPr="009B745C">
        <w:rPr>
          <w:b/>
          <w:bCs/>
          <w:u w:val="single"/>
        </w:rPr>
        <w:t>TERMIN I SPOSÓB ZAŁATWIENIA</w:t>
      </w:r>
      <w:r w:rsidRPr="009B745C">
        <w:rPr>
          <w:b/>
          <w:bCs/>
        </w:rPr>
        <w:t xml:space="preserve">: </w:t>
      </w:r>
    </w:p>
    <w:p w:rsidR="009B745C" w:rsidRPr="009B745C" w:rsidRDefault="009B745C" w:rsidP="009B745C">
      <w:pPr>
        <w:rPr>
          <w:b/>
          <w:bCs/>
        </w:rPr>
      </w:pPr>
    </w:p>
    <w:p w:rsidR="00191818" w:rsidRPr="00E40332" w:rsidRDefault="00191818" w:rsidP="00191818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Sposób:</w:t>
      </w:r>
      <w:r w:rsidRPr="00E40332">
        <w:rPr>
          <w:color w:val="000000"/>
        </w:rPr>
        <w:t xml:space="preserve"> </w:t>
      </w:r>
      <w:r>
        <w:rPr>
          <w:color w:val="000000"/>
        </w:rPr>
        <w:t xml:space="preserve">informacja o </w:t>
      </w:r>
      <w:r>
        <w:rPr>
          <w:bCs/>
        </w:rPr>
        <w:t>zamieszczeniu w Ewidencji stowarzyszeń zwykłych</w:t>
      </w:r>
      <w:r>
        <w:rPr>
          <w:bCs/>
        </w:rPr>
        <w:br/>
        <w:t xml:space="preserve">                 zmienionych danych stowarzyszenia (w likwidacji).</w:t>
      </w:r>
    </w:p>
    <w:p w:rsidR="00191818" w:rsidRPr="00E40332" w:rsidRDefault="00191818" w:rsidP="00191818">
      <w:pPr>
        <w:autoSpaceDE w:val="0"/>
        <w:autoSpaceDN w:val="0"/>
        <w:adjustRightInd w:val="0"/>
        <w:rPr>
          <w:color w:val="000000"/>
        </w:rPr>
      </w:pPr>
    </w:p>
    <w:p w:rsidR="00191818" w:rsidRDefault="00191818" w:rsidP="00191818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Termin:</w:t>
      </w:r>
      <w:r>
        <w:rPr>
          <w:color w:val="000000"/>
        </w:rPr>
        <w:t xml:space="preserve">  </w:t>
      </w:r>
      <w:r w:rsidR="00526781">
        <w:rPr>
          <w:color w:val="000000"/>
        </w:rPr>
        <w:t>niezwłocznie, nie później niż w ciągu 7 dni od dnia wpływu wniosku</w:t>
      </w:r>
      <w:r w:rsidR="00526781">
        <w:rPr>
          <w:color w:val="000000"/>
        </w:rPr>
        <w:br/>
        <w:t xml:space="preserve">               o </w:t>
      </w:r>
      <w:r>
        <w:rPr>
          <w:color w:val="000000"/>
        </w:rPr>
        <w:t>zamieszczenie w Ewiden</w:t>
      </w:r>
      <w:r w:rsidR="00526781">
        <w:rPr>
          <w:color w:val="000000"/>
        </w:rPr>
        <w:t xml:space="preserve">cji stowarzyszeń </w:t>
      </w:r>
      <w:r>
        <w:rPr>
          <w:color w:val="000000"/>
        </w:rPr>
        <w:t>zwykłych zmienionych danych</w:t>
      </w:r>
      <w:r w:rsidR="00526781">
        <w:rPr>
          <w:color w:val="000000"/>
        </w:rPr>
        <w:br/>
        <w:t xml:space="preserve">              </w:t>
      </w:r>
      <w:r w:rsidR="00642180">
        <w:rPr>
          <w:color w:val="000000"/>
        </w:rPr>
        <w:t xml:space="preserve"> stowarzyszenia (w likwidacji).</w:t>
      </w:r>
    </w:p>
    <w:p w:rsidR="009B745C" w:rsidRPr="009B745C" w:rsidRDefault="009B745C" w:rsidP="009B745C">
      <w:pPr>
        <w:autoSpaceDE w:val="0"/>
        <w:autoSpaceDN w:val="0"/>
        <w:adjustRightInd w:val="0"/>
        <w:rPr>
          <w:color w:val="000000"/>
        </w:rPr>
      </w:pP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PODSTAWA PRAWNA: 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4B1E38" w:rsidRPr="004B1E38" w:rsidRDefault="004B1E38" w:rsidP="004B1E3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>art. 4 ust. 1 pkt. 22 ustawy z dnia 5 czerwca 1998 r. o samor</w:t>
      </w:r>
      <w:r w:rsidR="00953CF9">
        <w:rPr>
          <w:rFonts w:ascii="Arial" w:hAnsi="Arial" w:cs="Arial"/>
          <w:bCs/>
        </w:rPr>
        <w:t>ządzie powiatowym (Dz. U. z 2016</w:t>
      </w:r>
      <w:r w:rsidRPr="009B745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</w:t>
      </w:r>
      <w:r w:rsidR="00953CF9">
        <w:rPr>
          <w:rFonts w:ascii="Arial" w:hAnsi="Arial" w:cs="Arial"/>
          <w:bCs/>
        </w:rPr>
        <w:t>poz. 814</w:t>
      </w:r>
      <w:r w:rsidRPr="009B745C">
        <w:rPr>
          <w:rFonts w:ascii="Arial" w:hAnsi="Arial" w:cs="Arial"/>
          <w:bCs/>
        </w:rPr>
        <w:t>),</w:t>
      </w:r>
    </w:p>
    <w:p w:rsidR="00E45D30" w:rsidRDefault="009B745C" w:rsidP="004B1E3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 xml:space="preserve">art. 36 </w:t>
      </w:r>
      <w:r w:rsidR="00F66BB2">
        <w:rPr>
          <w:rFonts w:ascii="Arial" w:hAnsi="Arial" w:cs="Arial"/>
          <w:bCs/>
        </w:rPr>
        <w:t>–</w:t>
      </w:r>
      <w:r w:rsidRPr="009B745C">
        <w:rPr>
          <w:rFonts w:ascii="Arial" w:hAnsi="Arial" w:cs="Arial"/>
          <w:bCs/>
        </w:rPr>
        <w:t xml:space="preserve"> 39</w:t>
      </w:r>
      <w:r w:rsidR="00F66BB2">
        <w:rPr>
          <w:rFonts w:ascii="Arial" w:hAnsi="Arial" w:cs="Arial"/>
          <w:bCs/>
        </w:rPr>
        <w:t xml:space="preserve"> oraz art. 43</w:t>
      </w:r>
      <w:r w:rsidRPr="009B745C">
        <w:rPr>
          <w:rFonts w:ascii="Arial" w:hAnsi="Arial" w:cs="Arial"/>
          <w:bCs/>
        </w:rPr>
        <w:t xml:space="preserve"> ustawy z dnia 7 kwietnia 1989 r. Prawo o </w:t>
      </w:r>
      <w:r w:rsidR="00E45D30">
        <w:rPr>
          <w:rFonts w:ascii="Arial" w:hAnsi="Arial" w:cs="Arial"/>
          <w:bCs/>
        </w:rPr>
        <w:t xml:space="preserve">stowarzyszeniach  (Dz. U. z 2015 r. poz. 1393, z późn. zm.), </w:t>
      </w:r>
    </w:p>
    <w:p w:rsidR="00842EC3" w:rsidRPr="004B1E38" w:rsidRDefault="00141C1C" w:rsidP="004B1E3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141C1C">
        <w:rPr>
          <w:rFonts w:ascii="Arial" w:hAnsi="Arial" w:cs="Arial"/>
          <w:bCs/>
          <w:spacing w:val="-4"/>
        </w:rPr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 sprawie prowadzenia ewidencji stowarzyszeń zwykłych, jej wzoru oraz szczegółowej treści wpisów (Dz. U. z 2016 r. poz. 644).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TRYB ODWOŁAWCZY: </w:t>
      </w:r>
    </w:p>
    <w:p w:rsidR="009B745C" w:rsidRPr="009B745C" w:rsidRDefault="009B745C" w:rsidP="009B745C">
      <w:pPr>
        <w:rPr>
          <w:b/>
          <w:bCs/>
          <w:u w:val="single"/>
        </w:rPr>
      </w:pPr>
    </w:p>
    <w:p w:rsidR="009B745C" w:rsidRDefault="00901AF8" w:rsidP="009B745C">
      <w:r>
        <w:t>Nie dotyczy</w:t>
      </w:r>
      <w:r w:rsidR="00526781">
        <w:t>.</w:t>
      </w:r>
      <w:r w:rsidR="00842EC3">
        <w:t xml:space="preserve"> </w:t>
      </w:r>
    </w:p>
    <w:p w:rsidR="00842EC3" w:rsidRPr="009B745C" w:rsidRDefault="00842EC3" w:rsidP="009B745C"/>
    <w:p w:rsidR="009B745C" w:rsidRPr="009B745C" w:rsidRDefault="009B745C" w:rsidP="009B745C">
      <w:pPr>
        <w:rPr>
          <w:b/>
          <w:bCs/>
          <w:u w:val="single"/>
        </w:rPr>
      </w:pPr>
      <w:r w:rsidRPr="009B745C">
        <w:rPr>
          <w:b/>
          <w:bCs/>
          <w:u w:val="single"/>
        </w:rPr>
        <w:t xml:space="preserve">INNE INFORMACJE: </w:t>
      </w:r>
    </w:p>
    <w:p w:rsidR="009B745C" w:rsidRPr="009B745C" w:rsidRDefault="009B745C" w:rsidP="009B745C">
      <w:pPr>
        <w:rPr>
          <w:bCs/>
        </w:rPr>
      </w:pPr>
    </w:p>
    <w:p w:rsidR="009B745C" w:rsidRDefault="009B745C" w:rsidP="009B745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 xml:space="preserve">W razie </w:t>
      </w:r>
      <w:r w:rsidR="00842EC3">
        <w:rPr>
          <w:rFonts w:ascii="Arial" w:hAnsi="Arial" w:cs="Arial"/>
          <w:bCs/>
        </w:rPr>
        <w:t>rozwiązania się stowarzyszenia zwykłego</w:t>
      </w:r>
      <w:r w:rsidRPr="009B745C">
        <w:rPr>
          <w:rFonts w:ascii="Arial" w:hAnsi="Arial" w:cs="Arial"/>
          <w:bCs/>
        </w:rPr>
        <w:t xml:space="preserve"> na podstawie własnej uchwały, likwidatorami są członk</w:t>
      </w:r>
      <w:r w:rsidR="00842EC3">
        <w:rPr>
          <w:rFonts w:ascii="Arial" w:hAnsi="Arial" w:cs="Arial"/>
          <w:bCs/>
        </w:rPr>
        <w:t>owie zarządu stowarzyszenia jeżeli regulamin</w:t>
      </w:r>
      <w:r w:rsidRPr="009B745C">
        <w:rPr>
          <w:rFonts w:ascii="Arial" w:hAnsi="Arial" w:cs="Arial"/>
          <w:bCs/>
        </w:rPr>
        <w:t xml:space="preserve"> lub, w razie braku o</w:t>
      </w:r>
      <w:r w:rsidR="00842EC3">
        <w:rPr>
          <w:rFonts w:ascii="Arial" w:hAnsi="Arial" w:cs="Arial"/>
          <w:bCs/>
        </w:rPr>
        <w:t>dpowiednich zapisów regulaminu, uchwała ostatniego zebrania członków stowarzyszenia zwykłego</w:t>
      </w:r>
      <w:r w:rsidRPr="009B745C">
        <w:rPr>
          <w:rFonts w:ascii="Arial" w:hAnsi="Arial" w:cs="Arial"/>
          <w:bCs/>
        </w:rPr>
        <w:t xml:space="preserve"> nie stanowi inaczej.</w:t>
      </w:r>
      <w:r w:rsidR="00E45D30">
        <w:rPr>
          <w:rFonts w:ascii="Arial" w:hAnsi="Arial" w:cs="Arial"/>
          <w:bCs/>
        </w:rPr>
        <w:t xml:space="preserve"> </w:t>
      </w:r>
    </w:p>
    <w:p w:rsidR="00E45D30" w:rsidRPr="009B745C" w:rsidRDefault="00E45D30" w:rsidP="00E45D30">
      <w:pPr>
        <w:pStyle w:val="Akapitzlist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razie rozwiązania stowarzyszenia</w:t>
      </w:r>
      <w:r w:rsidR="00842EC3">
        <w:rPr>
          <w:rFonts w:ascii="Arial" w:hAnsi="Arial" w:cs="Arial"/>
          <w:bCs/>
        </w:rPr>
        <w:t xml:space="preserve"> zwykłego</w:t>
      </w:r>
      <w:r>
        <w:rPr>
          <w:rFonts w:ascii="Arial" w:hAnsi="Arial" w:cs="Arial"/>
          <w:bCs/>
        </w:rPr>
        <w:t xml:space="preserve"> przez sąd, zarządza on jego likwidację, wyznaczając likwidatora.</w:t>
      </w:r>
    </w:p>
    <w:p w:rsidR="009B745C" w:rsidRDefault="009B745C" w:rsidP="009B745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>Obowiązkiem l</w:t>
      </w:r>
      <w:r w:rsidR="00E45D30">
        <w:rPr>
          <w:rFonts w:ascii="Arial" w:hAnsi="Arial" w:cs="Arial"/>
          <w:bCs/>
        </w:rPr>
        <w:t>ikwidatora jest przeprowadzenie likwidacji w możliwie najkrótszym czasie, w sposób zabezpieczający majątek likwidowanego stowarzyszenia</w:t>
      </w:r>
      <w:r w:rsidR="00842EC3">
        <w:rPr>
          <w:rFonts w:ascii="Arial" w:hAnsi="Arial" w:cs="Arial"/>
          <w:bCs/>
        </w:rPr>
        <w:t xml:space="preserve"> zwykłego</w:t>
      </w:r>
      <w:r w:rsidR="00E45D30">
        <w:rPr>
          <w:rFonts w:ascii="Arial" w:hAnsi="Arial" w:cs="Arial"/>
          <w:bCs/>
        </w:rPr>
        <w:t xml:space="preserve"> przed nieuzasadnionym uszczupleniem.</w:t>
      </w:r>
    </w:p>
    <w:p w:rsidR="00E45D30" w:rsidRPr="009B745C" w:rsidRDefault="00E45D30" w:rsidP="00E45D30">
      <w:pPr>
        <w:pStyle w:val="Akapitzlist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Likwidator</w:t>
      </w:r>
      <w:r w:rsidR="00372FB7">
        <w:rPr>
          <w:rFonts w:ascii="Arial" w:hAnsi="Arial" w:cs="Arial"/>
          <w:bCs/>
        </w:rPr>
        <w:t xml:space="preserve"> w szczególności powinien:</w:t>
      </w:r>
    </w:p>
    <w:p w:rsidR="009B745C" w:rsidRDefault="00372FB7" w:rsidP="00372FB7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zawiadomić </w:t>
      </w:r>
      <w:r w:rsidR="00583D01">
        <w:rPr>
          <w:rFonts w:ascii="Arial" w:hAnsi="Arial" w:cs="Arial"/>
          <w:bCs/>
        </w:rPr>
        <w:t>organ nadzorujący</w:t>
      </w:r>
      <w:r>
        <w:rPr>
          <w:rFonts w:ascii="Arial" w:hAnsi="Arial" w:cs="Arial"/>
          <w:bCs/>
        </w:rPr>
        <w:t xml:space="preserve"> o wszczęciu likwidacji i wyznaczeniu likwidatora z </w:t>
      </w:r>
      <w:r w:rsidR="009B745C" w:rsidRPr="00372FB7">
        <w:rPr>
          <w:rFonts w:ascii="Arial" w:hAnsi="Arial" w:cs="Arial"/>
          <w:bCs/>
        </w:rPr>
        <w:t>podaniem</w:t>
      </w:r>
      <w:r>
        <w:rPr>
          <w:rFonts w:ascii="Arial" w:hAnsi="Arial" w:cs="Arial"/>
          <w:bCs/>
        </w:rPr>
        <w:t xml:space="preserve"> swego</w:t>
      </w:r>
      <w:r w:rsidR="009B745C" w:rsidRPr="00372FB7">
        <w:rPr>
          <w:rFonts w:ascii="Arial" w:hAnsi="Arial" w:cs="Arial"/>
          <w:bCs/>
        </w:rPr>
        <w:t xml:space="preserve"> nazwiska, imienia i miejsca zamieszkania – </w:t>
      </w:r>
      <w:r>
        <w:rPr>
          <w:rFonts w:ascii="Arial" w:hAnsi="Arial" w:cs="Arial"/>
          <w:bCs/>
        </w:rPr>
        <w:t xml:space="preserve">jeśli nie zachodzą warunki </w:t>
      </w:r>
      <w:r w:rsidR="009B745C" w:rsidRPr="00372FB7">
        <w:rPr>
          <w:rFonts w:ascii="Arial" w:hAnsi="Arial" w:cs="Arial"/>
          <w:bCs/>
        </w:rPr>
        <w:t xml:space="preserve">określone w art. 36 ust. 2 ustawy Prawo </w:t>
      </w:r>
      <w:r w:rsidR="00035EE9">
        <w:rPr>
          <w:rFonts w:ascii="Arial" w:hAnsi="Arial" w:cs="Arial"/>
          <w:bCs/>
        </w:rPr>
        <w:t>o stowarzyszeniach oraz w terminie 14 dni od dnia wszczęcia likwidacji zawiadomić orga</w:t>
      </w:r>
      <w:r w:rsidR="00583D01">
        <w:rPr>
          <w:rFonts w:ascii="Arial" w:hAnsi="Arial" w:cs="Arial"/>
          <w:bCs/>
        </w:rPr>
        <w:t>n nadzorujący</w:t>
      </w:r>
      <w:r w:rsidR="00842EC3">
        <w:rPr>
          <w:rFonts w:ascii="Arial" w:hAnsi="Arial" w:cs="Arial"/>
          <w:bCs/>
        </w:rPr>
        <w:t xml:space="preserve"> o likwidacji stowarzyszenia</w:t>
      </w:r>
      <w:r w:rsidR="00035EE9">
        <w:rPr>
          <w:rFonts w:ascii="Arial" w:hAnsi="Arial" w:cs="Arial"/>
          <w:bCs/>
        </w:rPr>
        <w:t xml:space="preserve"> i złożyć w powyższym terminie wniosek o dokonanie zmian w ewidencji,</w:t>
      </w:r>
    </w:p>
    <w:p w:rsidR="00035EE9" w:rsidRPr="00035EE9" w:rsidRDefault="00372FB7" w:rsidP="00035EE9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dokonać czynności prawnych niezbędnych do przeprowadzenia likwidacji, podając do publicznej wiadomości o wszczęciu postępowania likwidacyjnego</w:t>
      </w:r>
      <w:r w:rsidR="00035EE9">
        <w:rPr>
          <w:rFonts w:ascii="Arial" w:hAnsi="Arial" w:cs="Arial"/>
          <w:bCs/>
        </w:rPr>
        <w:t>,</w:t>
      </w:r>
    </w:p>
    <w:p w:rsidR="009B745C" w:rsidRPr="009B745C" w:rsidRDefault="009B745C" w:rsidP="009B745C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bCs/>
        </w:rPr>
      </w:pPr>
      <w:r w:rsidRPr="009B745C">
        <w:rPr>
          <w:rFonts w:ascii="Arial" w:hAnsi="Arial" w:cs="Arial"/>
          <w:bCs/>
        </w:rPr>
        <w:t>po</w:t>
      </w:r>
      <w:r w:rsidR="00035EE9">
        <w:rPr>
          <w:rFonts w:ascii="Arial" w:hAnsi="Arial" w:cs="Arial"/>
          <w:bCs/>
        </w:rPr>
        <w:t xml:space="preserve"> zakończeniu likwidac</w:t>
      </w:r>
      <w:r w:rsidR="00583D01">
        <w:rPr>
          <w:rFonts w:ascii="Arial" w:hAnsi="Arial" w:cs="Arial"/>
          <w:bCs/>
        </w:rPr>
        <w:t>ji złożyć do organu nadzorującego</w:t>
      </w:r>
      <w:r w:rsidR="00035EE9">
        <w:rPr>
          <w:rFonts w:ascii="Arial" w:hAnsi="Arial" w:cs="Arial"/>
          <w:bCs/>
        </w:rPr>
        <w:t xml:space="preserve"> wniosek</w:t>
      </w:r>
      <w:r w:rsidRPr="009B74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="00842EC3">
        <w:rPr>
          <w:rFonts w:ascii="Arial" w:hAnsi="Arial" w:cs="Arial"/>
          <w:bCs/>
        </w:rPr>
        <w:t>o wykreślenie stowarzyszenia zwykłego</w:t>
      </w:r>
      <w:r w:rsidRPr="009B745C">
        <w:rPr>
          <w:rFonts w:ascii="Arial" w:hAnsi="Arial" w:cs="Arial"/>
          <w:bCs/>
        </w:rPr>
        <w:t xml:space="preserve"> </w:t>
      </w:r>
      <w:r w:rsidR="00842EC3">
        <w:rPr>
          <w:rFonts w:ascii="Arial" w:hAnsi="Arial" w:cs="Arial"/>
          <w:bCs/>
        </w:rPr>
        <w:t>z E</w:t>
      </w:r>
      <w:r w:rsidRPr="009B745C">
        <w:rPr>
          <w:rFonts w:ascii="Arial" w:hAnsi="Arial" w:cs="Arial"/>
          <w:bCs/>
        </w:rPr>
        <w:t>widenc</w:t>
      </w:r>
      <w:r w:rsidR="00842EC3">
        <w:rPr>
          <w:rFonts w:ascii="Arial" w:hAnsi="Arial" w:cs="Arial"/>
          <w:bCs/>
        </w:rPr>
        <w:t>ji stowarzyszeń zwykłych.</w:t>
      </w:r>
    </w:p>
    <w:p w:rsidR="009B745C" w:rsidRDefault="002D0544" w:rsidP="009B745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likwidacja nie zostanie zakończona w ciągu roku od dnia jaj zarządzenia, likwidatorzy przedstawiają przyczyny o</w:t>
      </w:r>
      <w:r w:rsidR="00583D01">
        <w:rPr>
          <w:rFonts w:ascii="Arial" w:hAnsi="Arial" w:cs="Arial"/>
        </w:rPr>
        <w:t>późnienia organowi nadzorującemu, który w </w:t>
      </w:r>
      <w:r>
        <w:rPr>
          <w:rFonts w:ascii="Arial" w:hAnsi="Arial" w:cs="Arial"/>
        </w:rPr>
        <w:t>razie uznania opóźnienia za usprawiedliwione przedłuża termin likwidacji lub zarządza zmianę likwidatorów.</w:t>
      </w:r>
    </w:p>
    <w:p w:rsidR="00F81D8C" w:rsidRPr="00F81D8C" w:rsidRDefault="00F81D8C" w:rsidP="00F81D8C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9B745C" w:rsidRPr="009B745C" w:rsidTr="00B841A2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>ZATWIERDZIŁ</w:t>
            </w:r>
          </w:p>
        </w:tc>
      </w:tr>
      <w:tr w:rsidR="009B745C" w:rsidRPr="009B745C" w:rsidTr="00B841A2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9B745C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 xml:space="preserve">Tomasz </w:t>
            </w:r>
            <w:proofErr w:type="spellStart"/>
            <w:r w:rsidRPr="009B745C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45C" w:rsidRPr="009B745C" w:rsidRDefault="009B745C" w:rsidP="00A84AE9">
            <w:pPr>
              <w:jc w:val="center"/>
            </w:pPr>
            <w:r w:rsidRPr="009B745C">
              <w:t xml:space="preserve">Agnieszka </w:t>
            </w:r>
            <w:proofErr w:type="spellStart"/>
            <w:r w:rsidRPr="009B745C">
              <w:t>Maślińska</w:t>
            </w:r>
            <w:proofErr w:type="spellEnd"/>
          </w:p>
        </w:tc>
      </w:tr>
      <w:tr w:rsidR="00B841A2" w:rsidRPr="009B745C" w:rsidTr="00B841A2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B841A2" w:rsidRDefault="00B841A2">
            <w:pPr>
              <w:jc w:val="center"/>
            </w:pPr>
            <w:r>
              <w:t>DATA:</w:t>
            </w:r>
          </w:p>
          <w:p w:rsidR="00B841A2" w:rsidRDefault="00B841A2">
            <w:pPr>
              <w:jc w:val="center"/>
            </w:pPr>
            <w:r>
              <w:t>04.07.2016</w:t>
            </w:r>
          </w:p>
          <w:p w:rsidR="00B841A2" w:rsidRDefault="00B841A2">
            <w:pPr>
              <w:jc w:val="center"/>
            </w:pPr>
          </w:p>
          <w:p w:rsidR="00B841A2" w:rsidRDefault="00B841A2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B841A2" w:rsidRDefault="00B841A2">
            <w:pPr>
              <w:jc w:val="center"/>
            </w:pPr>
            <w:r>
              <w:t>DATA:</w:t>
            </w:r>
          </w:p>
          <w:p w:rsidR="00B841A2" w:rsidRDefault="00B841A2">
            <w:pPr>
              <w:jc w:val="center"/>
            </w:pPr>
            <w:r>
              <w:t>15.07.2016</w:t>
            </w:r>
          </w:p>
          <w:p w:rsidR="00B841A2" w:rsidRDefault="00B841A2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1A2" w:rsidRDefault="00B8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B841A2" w:rsidRDefault="00B841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B841A2" w:rsidRDefault="00B841A2">
            <w:pPr>
              <w:jc w:val="center"/>
              <w:rPr>
                <w:lang w:val="en-US"/>
              </w:rPr>
            </w:pPr>
          </w:p>
        </w:tc>
      </w:tr>
    </w:tbl>
    <w:p w:rsidR="00C41227" w:rsidRPr="009B745C" w:rsidRDefault="00C41227" w:rsidP="00F81D8C">
      <w:pPr>
        <w:pStyle w:val="Nagwek1"/>
        <w:keepNext/>
        <w:widowControl w:val="0"/>
        <w:numPr>
          <w:ilvl w:val="0"/>
          <w:numId w:val="0"/>
        </w:numPr>
        <w:tabs>
          <w:tab w:val="left" w:pos="0"/>
        </w:tabs>
        <w:rPr>
          <w:rFonts w:cs="Arial"/>
          <w:szCs w:val="24"/>
        </w:rPr>
      </w:pPr>
    </w:p>
    <w:sectPr w:rsidR="00C41227" w:rsidRPr="009B745C" w:rsidSect="004B1E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C1CCE"/>
    <w:multiLevelType w:val="hybridMultilevel"/>
    <w:tmpl w:val="90605E42"/>
    <w:lvl w:ilvl="0" w:tplc="41467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C5FE6"/>
    <w:multiLevelType w:val="hybridMultilevel"/>
    <w:tmpl w:val="6818BA4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03C66"/>
    <w:rsid w:val="00035278"/>
    <w:rsid w:val="00035EE9"/>
    <w:rsid w:val="00051302"/>
    <w:rsid w:val="00064801"/>
    <w:rsid w:val="000A2DCE"/>
    <w:rsid w:val="000E583B"/>
    <w:rsid w:val="000F5D6C"/>
    <w:rsid w:val="001360A2"/>
    <w:rsid w:val="00141C1C"/>
    <w:rsid w:val="00191818"/>
    <w:rsid w:val="00292266"/>
    <w:rsid w:val="002D0544"/>
    <w:rsid w:val="00371A3F"/>
    <w:rsid w:val="00372FB7"/>
    <w:rsid w:val="003F7A97"/>
    <w:rsid w:val="0045190D"/>
    <w:rsid w:val="00492C73"/>
    <w:rsid w:val="004A23D9"/>
    <w:rsid w:val="004B139D"/>
    <w:rsid w:val="004B1E38"/>
    <w:rsid w:val="00526781"/>
    <w:rsid w:val="005305B4"/>
    <w:rsid w:val="005441F4"/>
    <w:rsid w:val="0057665B"/>
    <w:rsid w:val="005827BC"/>
    <w:rsid w:val="00583D01"/>
    <w:rsid w:val="00642180"/>
    <w:rsid w:val="00817644"/>
    <w:rsid w:val="00825F94"/>
    <w:rsid w:val="0083196D"/>
    <w:rsid w:val="00842EC3"/>
    <w:rsid w:val="008476CC"/>
    <w:rsid w:val="00895380"/>
    <w:rsid w:val="00901AF8"/>
    <w:rsid w:val="00953CF9"/>
    <w:rsid w:val="00985889"/>
    <w:rsid w:val="009944C7"/>
    <w:rsid w:val="009A53E6"/>
    <w:rsid w:val="009B745C"/>
    <w:rsid w:val="009C604E"/>
    <w:rsid w:val="00A223A8"/>
    <w:rsid w:val="00A26047"/>
    <w:rsid w:val="00A9192A"/>
    <w:rsid w:val="00AA5F0F"/>
    <w:rsid w:val="00AC384B"/>
    <w:rsid w:val="00B01C0A"/>
    <w:rsid w:val="00B10A58"/>
    <w:rsid w:val="00B80BF4"/>
    <w:rsid w:val="00B841A2"/>
    <w:rsid w:val="00B97861"/>
    <w:rsid w:val="00BB1B58"/>
    <w:rsid w:val="00BD6D33"/>
    <w:rsid w:val="00C36C3B"/>
    <w:rsid w:val="00C41227"/>
    <w:rsid w:val="00D521E9"/>
    <w:rsid w:val="00D6418E"/>
    <w:rsid w:val="00D750DB"/>
    <w:rsid w:val="00E45D30"/>
    <w:rsid w:val="00EC5190"/>
    <w:rsid w:val="00EC7E06"/>
    <w:rsid w:val="00ED5761"/>
    <w:rsid w:val="00F0729D"/>
    <w:rsid w:val="00F364CE"/>
    <w:rsid w:val="00F53DF2"/>
    <w:rsid w:val="00F66BB2"/>
    <w:rsid w:val="00F81D8C"/>
    <w:rsid w:val="00F86196"/>
    <w:rsid w:val="00F92FA3"/>
    <w:rsid w:val="00F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11</cp:revision>
  <dcterms:created xsi:type="dcterms:W3CDTF">2016-06-24T12:01:00Z</dcterms:created>
  <dcterms:modified xsi:type="dcterms:W3CDTF">2016-07-21T11:24:00Z</dcterms:modified>
</cp:coreProperties>
</file>