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8A362D">
        <w:rPr>
          <w:rFonts w:ascii="Arial" w:hAnsi="Arial" w:cs="Arial"/>
          <w:b/>
          <w:sz w:val="24"/>
          <w:szCs w:val="24"/>
        </w:rPr>
        <w:t>zwrot</w:t>
      </w:r>
      <w:r>
        <w:rPr>
          <w:rFonts w:ascii="Arial" w:hAnsi="Arial" w:cs="Arial"/>
          <w:b/>
          <w:sz w:val="24"/>
          <w:szCs w:val="24"/>
        </w:rPr>
        <w:t xml:space="preserve"> 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4B5442">
        <w:rPr>
          <w:rFonts w:ascii="Arial" w:hAnsi="Arial" w:cs="Arial"/>
          <w:sz w:val="24"/>
          <w:szCs w:val="24"/>
        </w:rPr>
        <w:t>136 i art. 137</w:t>
      </w:r>
      <w:r w:rsidRPr="00096055">
        <w:rPr>
          <w:rFonts w:ascii="Arial" w:hAnsi="Arial" w:cs="Arial"/>
          <w:sz w:val="24"/>
          <w:szCs w:val="24"/>
        </w:rPr>
        <w:t xml:space="preserve">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4B5442">
        <w:rPr>
          <w:rFonts w:ascii="Arial" w:hAnsi="Arial" w:cs="Arial"/>
          <w:sz w:val="24"/>
          <w:szCs w:val="24"/>
        </w:rPr>
        <w:t>zwrot nieruchomości wywłaszczonej</w:t>
      </w:r>
      <w:r w:rsidR="00096055">
        <w:rPr>
          <w:rFonts w:ascii="Arial" w:hAnsi="Arial" w:cs="Arial"/>
          <w:sz w:val="24"/>
          <w:szCs w:val="24"/>
        </w:rPr>
        <w:t xml:space="preserve">, </w:t>
      </w:r>
      <w:r w:rsidR="002B4A9F">
        <w:rPr>
          <w:rFonts w:ascii="Arial" w:hAnsi="Arial" w:cs="Arial"/>
          <w:sz w:val="24"/>
          <w:szCs w:val="24"/>
        </w:rPr>
        <w:t>stanowiącej</w:t>
      </w:r>
      <w:r w:rsidR="004B5442">
        <w:rPr>
          <w:rFonts w:ascii="Arial" w:hAnsi="Arial" w:cs="Arial"/>
          <w:sz w:val="24"/>
          <w:szCs w:val="24"/>
        </w:rPr>
        <w:t xml:space="preserve"> w dacie wywłaszczenia</w:t>
      </w:r>
      <w:r w:rsidR="002B4A9F">
        <w:rPr>
          <w:rFonts w:ascii="Arial" w:hAnsi="Arial" w:cs="Arial"/>
          <w:sz w:val="24"/>
          <w:szCs w:val="24"/>
        </w:rPr>
        <w:t xml:space="preserve"> własność</w:t>
      </w:r>
      <w:r w:rsidR="004B5442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2B4A9F">
        <w:rPr>
          <w:rFonts w:ascii="Arial" w:hAnsi="Arial" w:cs="Arial"/>
          <w:sz w:val="24"/>
          <w:szCs w:val="24"/>
        </w:rPr>
        <w:t xml:space="preserve"> , </w:t>
      </w:r>
      <w:r w:rsidR="004B5442">
        <w:rPr>
          <w:rFonts w:ascii="Arial" w:hAnsi="Arial" w:cs="Arial"/>
          <w:sz w:val="24"/>
          <w:szCs w:val="24"/>
        </w:rPr>
        <w:t xml:space="preserve">aktualnie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 xml:space="preserve">położona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759B" w:rsidRPr="003C759B" w:rsidRDefault="003C759B" w:rsidP="003C759B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3C759B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0"/>
      <w:r w:rsidRPr="003C759B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3C759B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1.</w:t>
      </w:r>
      <w:r w:rsidRPr="003C759B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3C759B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3C759B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3C759B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3C759B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3C759B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2.</w:t>
      </w:r>
      <w:r w:rsidRPr="003C759B">
        <w:rPr>
          <w:rFonts w:ascii="Arial" w:eastAsia="Calibri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3C759B">
        <w:rPr>
          <w:rFonts w:ascii="Arial" w:eastAsia="Calibri" w:hAnsi="Arial" w:cs="Arial"/>
          <w:b/>
          <w:sz w:val="24"/>
          <w:szCs w:val="24"/>
        </w:rPr>
        <w:t>Marzena</w:t>
      </w:r>
      <w:r w:rsidRPr="003C759B">
        <w:rPr>
          <w:rFonts w:ascii="Arial" w:eastAsia="Calibri" w:hAnsi="Arial" w:cs="Arial"/>
          <w:sz w:val="24"/>
          <w:szCs w:val="24"/>
        </w:rPr>
        <w:t xml:space="preserve"> </w:t>
      </w:r>
      <w:r w:rsidRPr="003C759B">
        <w:rPr>
          <w:rFonts w:ascii="Arial" w:eastAsia="Calibri" w:hAnsi="Arial" w:cs="Arial"/>
          <w:b/>
          <w:sz w:val="24"/>
          <w:szCs w:val="24"/>
        </w:rPr>
        <w:t>Pawłowska</w:t>
      </w:r>
      <w:r w:rsidRPr="003C759B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3.</w:t>
      </w:r>
      <w:r w:rsidRPr="003C759B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zwrot nieruchomości, na podstawie art. 136 ustawy z dnia 21 sierpnia 1997r. o gospodarce nieruchomościami..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4.</w:t>
      </w:r>
      <w:r w:rsidRPr="003C759B">
        <w:rPr>
          <w:rFonts w:ascii="Arial" w:eastAsia="Calibri" w:hAnsi="Arial" w:cs="Arial"/>
          <w:sz w:val="24"/>
          <w:szCs w:val="24"/>
        </w:rPr>
        <w:tab/>
        <w:t>Odbiorcą Pani/Pana danych osobowych będą strony postępowania, świadkowie oraz organy upoważnione na podstawie przepisów prawa.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5.</w:t>
      </w:r>
      <w:r w:rsidRPr="003C759B">
        <w:rPr>
          <w:rFonts w:ascii="Arial" w:eastAsia="Calibri" w:hAnsi="Arial" w:cs="Arial"/>
          <w:sz w:val="24"/>
          <w:szCs w:val="24"/>
        </w:rPr>
        <w:tab/>
        <w:t>Pani/Pana dane osobowe będą przechowywane wieczyście.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6.</w:t>
      </w:r>
      <w:r w:rsidRPr="003C759B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7.</w:t>
      </w:r>
      <w:r w:rsidRPr="003C759B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8.</w:t>
      </w:r>
      <w:r w:rsidRPr="003C759B">
        <w:rPr>
          <w:rFonts w:ascii="Arial" w:eastAsia="Calibri" w:hAnsi="Arial" w:cs="Arial"/>
          <w:sz w:val="24"/>
          <w:szCs w:val="24"/>
        </w:rPr>
        <w:tab/>
      </w:r>
      <w:r w:rsidRPr="003C759B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3C759B">
        <w:rPr>
          <w:rFonts w:ascii="Calibri" w:eastAsia="Calibri" w:hAnsi="Calibri" w:cs="Times New Roman"/>
        </w:rPr>
        <w:t xml:space="preserve"> </w:t>
      </w:r>
      <w:r w:rsidRPr="003C759B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b/>
          <w:sz w:val="24"/>
          <w:szCs w:val="24"/>
        </w:rPr>
        <w:t>9.</w:t>
      </w:r>
      <w:r w:rsidRPr="003C759B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3C759B" w:rsidRPr="003C759B" w:rsidRDefault="003C759B" w:rsidP="003C75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759B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3C759B" w:rsidRPr="003C759B" w:rsidRDefault="003C759B" w:rsidP="003C759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C759B">
        <w:rPr>
          <w:rFonts w:ascii="Arial" w:eastAsia="Calibri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3C759B">
        <w:rPr>
          <w:rFonts w:ascii="Calibri" w:eastAsia="Calibri" w:hAnsi="Calibri" w:cs="Times New Roman"/>
          <w:b/>
        </w:rPr>
        <w:t>(a nie np. firmy, przedsiębiorstwa – wpisany do CIGD ,stowarzyszenia, fundacji itp) – formularz obowiązuje od 25 maja 2018 r.</w:t>
      </w:r>
    </w:p>
    <w:p w:rsidR="003C759B" w:rsidRPr="003C759B" w:rsidRDefault="003C759B" w:rsidP="003C759B">
      <w:pPr>
        <w:spacing w:after="200" w:line="276" w:lineRule="auto"/>
        <w:rPr>
          <w:rFonts w:ascii="Calibri" w:eastAsia="Calibri" w:hAnsi="Calibri" w:cs="Times New Roman"/>
        </w:rPr>
      </w:pPr>
    </w:p>
    <w:p w:rsidR="003C759B" w:rsidRDefault="003C759B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3C759B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2273C2"/>
    <w:rsid w:val="002B4A9F"/>
    <w:rsid w:val="003B59A5"/>
    <w:rsid w:val="003C568A"/>
    <w:rsid w:val="003C759B"/>
    <w:rsid w:val="004959BC"/>
    <w:rsid w:val="004B5442"/>
    <w:rsid w:val="00650C19"/>
    <w:rsid w:val="00681871"/>
    <w:rsid w:val="00777359"/>
    <w:rsid w:val="008A362D"/>
    <w:rsid w:val="00A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150E-530A-448A-8B66-105E6F4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4</cp:revision>
  <dcterms:created xsi:type="dcterms:W3CDTF">2018-05-21T07:09:00Z</dcterms:created>
  <dcterms:modified xsi:type="dcterms:W3CDTF">2018-05-21T09:24:00Z</dcterms:modified>
</cp:coreProperties>
</file>